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spacing w:before="72" w:beforeLines="30" w:after="72" w:afterLines="30" w:line="288" w:lineRule="auto"/>
        <w:rPr>
          <w:rFonts w:hint="default" w:eastAsia="宋体"/>
          <w:color w:val="000000" w:themeColor="text1"/>
          <w:sz w:val="22"/>
          <w:lang w:val="en-US" w:eastAsia="zh-CN"/>
          <w14:textFill>
            <w14:solidFill>
              <w14:schemeClr w14:val="tx1"/>
            </w14:solidFill>
          </w14:textFill>
        </w:rPr>
      </w:pPr>
      <w:r>
        <w:rPr>
          <w:color w:val="000000" w:themeColor="text1"/>
          <w:sz w:val="22"/>
          <w14:textFill>
            <w14:solidFill>
              <w14:schemeClr w14:val="tx1"/>
            </w14:solidFill>
          </w14:textFill>
        </w:rPr>
        <w:t>3GPP TSG RAN WG1 Meeting #1</w:t>
      </w:r>
      <w:r>
        <w:rPr>
          <w:rFonts w:hint="eastAsia"/>
          <w:color w:val="000000" w:themeColor="text1"/>
          <w:sz w:val="22"/>
          <w14:textFill>
            <w14:solidFill>
              <w14:schemeClr w14:val="tx1"/>
            </w14:solidFill>
          </w14:textFill>
        </w:rPr>
        <w:t>14</w:t>
      </w:r>
      <w:r>
        <w:rPr>
          <w:rFonts w:hint="eastAsia" w:eastAsia="宋体"/>
          <w:color w:val="000000" w:themeColor="text1"/>
          <w:sz w:val="22"/>
          <w:lang w:val="en-US" w:eastAsia="zh-CN"/>
          <w14:textFill>
            <w14:solidFill>
              <w14:schemeClr w14:val="tx1"/>
            </w14:solidFill>
          </w14:textFill>
        </w:rPr>
        <w:t>bis</w:t>
      </w:r>
      <w:r>
        <w:rPr>
          <w:rFonts w:ascii="Times New Roman" w:hAnsi="Times New Roman"/>
          <w:color w:val="000000" w:themeColor="text1"/>
          <w:sz w:val="22"/>
          <w14:textFill>
            <w14:solidFill>
              <w14:schemeClr w14:val="tx1"/>
            </w14:solidFill>
          </w14:textFill>
        </w:rPr>
        <w:tab/>
      </w:r>
      <w:r>
        <w:rPr>
          <w:rFonts w:hint="eastAsia"/>
          <w:color w:val="000000" w:themeColor="text1"/>
          <w:sz w:val="22"/>
          <w14:textFill>
            <w14:solidFill>
              <w14:schemeClr w14:val="tx1"/>
            </w14:solidFill>
          </w14:textFill>
        </w:rPr>
        <w:t>R1-</w:t>
      </w:r>
      <w:r>
        <w:rPr>
          <w:color w:val="000000" w:themeColor="text1"/>
          <w:sz w:val="22"/>
          <w14:textFill>
            <w14:solidFill>
              <w14:schemeClr w14:val="tx1"/>
            </w14:solidFill>
          </w14:textFill>
        </w:rPr>
        <w:t>2</w:t>
      </w:r>
      <w:r>
        <w:rPr>
          <w:rFonts w:hint="eastAsia"/>
          <w:color w:val="000000" w:themeColor="text1"/>
          <w:sz w:val="22"/>
          <w14:textFill>
            <w14:solidFill>
              <w14:schemeClr w14:val="tx1"/>
            </w14:solidFill>
          </w14:textFill>
        </w:rPr>
        <w:t>30</w:t>
      </w:r>
      <w:r>
        <w:rPr>
          <w:rFonts w:hint="eastAsia" w:eastAsia="宋体"/>
          <w:color w:val="000000" w:themeColor="text1"/>
          <w:sz w:val="22"/>
          <w:lang w:val="en-US" w:eastAsia="zh-CN"/>
          <w14:textFill>
            <w14:solidFill>
              <w14:schemeClr w14:val="tx1"/>
            </w14:solidFill>
          </w14:textFill>
        </w:rPr>
        <w:t>9144</w:t>
      </w:r>
    </w:p>
    <w:p>
      <w:pPr>
        <w:snapToGrid w:val="0"/>
        <w:spacing w:before="72" w:beforeLines="30" w:after="72" w:afterLines="30" w:line="288" w:lineRule="auto"/>
        <w:rPr>
          <w:rFonts w:ascii="Arial" w:hAnsi="Arial"/>
          <w:b/>
          <w:color w:val="000000" w:themeColor="text1"/>
          <w:sz w:val="22"/>
          <w14:textFill>
            <w14:solidFill>
              <w14:schemeClr w14:val="tx1"/>
            </w14:solidFill>
          </w14:textFill>
        </w:rPr>
      </w:pPr>
      <w:r>
        <w:rPr>
          <w:rFonts w:hint="eastAsia" w:ascii="Arial" w:hAnsi="Arial" w:eastAsia="宋体"/>
          <w:b/>
          <w:color w:val="000000" w:themeColor="text1"/>
          <w:sz w:val="22"/>
          <w:lang w:val="en-US" w:eastAsia="zh-CN"/>
          <w14:textFill>
            <w14:solidFill>
              <w14:schemeClr w14:val="tx1"/>
            </w14:solidFill>
          </w14:textFill>
        </w:rPr>
        <w:t>Xiamen</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lang w:val="en-US" w:eastAsia="zh-CN"/>
          <w14:textFill>
            <w14:solidFill>
              <w14:schemeClr w14:val="tx1"/>
            </w14:solidFill>
          </w14:textFill>
        </w:rPr>
        <w:t>China</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lang w:val="en-US" w:eastAsia="zh-CN"/>
          <w14:textFill>
            <w14:solidFill>
              <w14:schemeClr w14:val="tx1"/>
            </w14:solidFill>
          </w14:textFill>
        </w:rPr>
        <w:t>October</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lang w:val="en-US" w:eastAsia="zh-CN"/>
          <w14:textFill>
            <w14:solidFill>
              <w14:schemeClr w14:val="tx1"/>
            </w14:solidFill>
          </w14:textFill>
        </w:rPr>
        <w:t>9</w:t>
      </w:r>
      <w:r>
        <w:rPr>
          <w:rFonts w:hint="eastAsia" w:ascii="Arial" w:hAnsi="Arial"/>
          <w:b/>
          <w:color w:val="000000" w:themeColor="text1"/>
          <w:sz w:val="22"/>
          <w:vertAlign w:val="superscript"/>
          <w14:textFill>
            <w14:solidFill>
              <w14:schemeClr w14:val="tx1"/>
            </w14:solidFill>
          </w14:textFill>
        </w:rPr>
        <w:t>t</w:t>
      </w:r>
      <w:r>
        <w:rPr>
          <w:rFonts w:hint="eastAsia" w:ascii="Arial" w:hAnsi="Arial" w:eastAsia="宋体"/>
          <w:b/>
          <w:color w:val="000000" w:themeColor="text1"/>
          <w:sz w:val="22"/>
          <w:vertAlign w:val="superscript"/>
          <w:lang w:val="en-US" w:eastAsia="zh-CN"/>
          <w14:textFill>
            <w14:solidFill>
              <w14:schemeClr w14:val="tx1"/>
            </w14:solidFill>
          </w14:textFill>
        </w:rPr>
        <w:t>h</w:t>
      </w:r>
      <w:r>
        <w:rPr>
          <w:rFonts w:ascii="Arial" w:hAnsi="Arial"/>
          <w:b/>
          <w:color w:val="000000" w:themeColor="text1"/>
          <w:sz w:val="22"/>
          <w14:textFill>
            <w14:solidFill>
              <w14:schemeClr w14:val="tx1"/>
            </w14:solidFill>
          </w14:textFill>
        </w:rPr>
        <w:t xml:space="preserve"> –</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lang w:val="en-US" w:eastAsia="zh-CN"/>
          <w14:textFill>
            <w14:solidFill>
              <w14:schemeClr w14:val="tx1"/>
            </w14:solidFill>
          </w14:textFill>
        </w:rPr>
        <w:t>October</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lang w:val="en-US" w:eastAsia="zh-CN"/>
          <w14:textFill>
            <w14:solidFill>
              <w14:schemeClr w14:val="tx1"/>
            </w14:solidFill>
          </w14:textFill>
        </w:rPr>
        <w:t>13</w:t>
      </w:r>
      <w:r>
        <w:rPr>
          <w:rFonts w:hint="eastAsia" w:ascii="Arial" w:hAnsi="Arial" w:eastAsia="宋体"/>
          <w:b/>
          <w:color w:val="000000" w:themeColor="text1"/>
          <w:sz w:val="22"/>
          <w:vertAlign w:val="superscript"/>
          <w:lang w:val="en-US" w:eastAsia="zh-CN"/>
          <w14:textFill>
            <w14:solidFill>
              <w14:schemeClr w14:val="tx1"/>
            </w14:solidFill>
          </w14:textFill>
        </w:rPr>
        <w:t>rd</w:t>
      </w:r>
      <w:r>
        <w:rPr>
          <w:rFonts w:ascii="Arial" w:hAnsi="Arial"/>
          <w:b/>
          <w:color w:val="000000" w:themeColor="text1"/>
          <w:sz w:val="22"/>
          <w14:textFill>
            <w14:solidFill>
              <w14:schemeClr w14:val="tx1"/>
            </w14:solidFill>
          </w14:textFill>
        </w:rPr>
        <w:t xml:space="preserve">, </w:t>
      </w:r>
      <w:r>
        <w:rPr>
          <w:rFonts w:hint="eastAsia" w:ascii="Arial" w:hAnsi="Arial"/>
          <w:b/>
          <w:color w:val="000000" w:themeColor="text1"/>
          <w:sz w:val="22"/>
          <w14:textFill>
            <w14:solidFill>
              <w14:schemeClr w14:val="tx1"/>
            </w14:solidFill>
          </w14:textFill>
        </w:rPr>
        <w:t>2023</w:t>
      </w:r>
    </w:p>
    <w:p>
      <w:pPr>
        <w:pStyle w:val="18"/>
        <w:tabs>
          <w:tab w:val="left" w:pos="1805"/>
          <w:tab w:val="clear" w:pos="4536"/>
        </w:tabs>
        <w:snapToGrid w:val="0"/>
        <w:spacing w:before="72" w:beforeLines="30" w:after="72" w:afterLines="30" w:line="288" w:lineRule="auto"/>
        <w:ind w:left="1803" w:hanging="180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Source:</w:t>
      </w:r>
      <w:r>
        <w:rPr>
          <w:rFonts w:ascii="Times New Roman" w:hAnsi="Times New Roman"/>
          <w:color w:val="000000" w:themeColor="text1"/>
          <w:sz w:val="22"/>
          <w14:textFill>
            <w14:solidFill>
              <w14:schemeClr w14:val="tx1"/>
            </w14:solidFill>
          </w14:textFill>
        </w:rPr>
        <w:tab/>
      </w:r>
      <w:r>
        <w:rPr>
          <w:color w:val="000000" w:themeColor="text1"/>
          <w:sz w:val="22"/>
          <w14:textFill>
            <w14:solidFill>
              <w14:schemeClr w14:val="tx1"/>
            </w14:solidFill>
          </w14:textFill>
        </w:rPr>
        <w:t>ZTE</w:t>
      </w:r>
    </w:p>
    <w:p>
      <w:pPr>
        <w:pStyle w:val="18"/>
        <w:tabs>
          <w:tab w:val="left" w:pos="1800"/>
        </w:tabs>
        <w:snapToGrid w:val="0"/>
        <w:spacing w:before="72" w:beforeLines="30" w:after="72" w:afterLines="30" w:line="288" w:lineRule="auto"/>
        <w:ind w:left="1840" w:hanging="1833" w:hangingChars="83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Title:</w:t>
      </w:r>
      <w:r>
        <w:rPr>
          <w:rFonts w:ascii="Times New Roman" w:hAnsi="Times New Roman"/>
          <w:color w:val="000000" w:themeColor="text1"/>
          <w:sz w:val="22"/>
          <w14:textFill>
            <w14:solidFill>
              <w14:schemeClr w14:val="tx1"/>
            </w14:solidFill>
          </w14:textFill>
        </w:rPr>
        <w:tab/>
      </w:r>
      <w:r>
        <w:rPr>
          <w:rFonts w:hint="eastAsia"/>
          <w:color w:val="000000" w:themeColor="text1"/>
          <w:sz w:val="22"/>
          <w14:textFill>
            <w14:solidFill>
              <w14:schemeClr w14:val="tx1"/>
            </w14:solidFill>
          </w14:textFill>
        </w:rPr>
        <w:t>Discussion on other aspects for AI CSI feedback enhancement</w:t>
      </w:r>
    </w:p>
    <w:p>
      <w:pPr>
        <w:pStyle w:val="18"/>
        <w:tabs>
          <w:tab w:val="left" w:pos="1800"/>
        </w:tabs>
        <w:snapToGrid w:val="0"/>
        <w:spacing w:before="72" w:beforeLines="30" w:after="72" w:afterLines="30" w:line="288" w:lineRule="auto"/>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Agenda Item:</w:t>
      </w:r>
      <w:r>
        <w:rPr>
          <w:rFonts w:ascii="Times New Roman" w:hAnsi="Times New Roman"/>
          <w:color w:val="000000" w:themeColor="text1"/>
          <w:sz w:val="22"/>
          <w14:textFill>
            <w14:solidFill>
              <w14:schemeClr w14:val="tx1"/>
            </w14:solidFill>
          </w14:textFill>
        </w:rPr>
        <w:tab/>
      </w:r>
      <w:r>
        <w:rPr>
          <w:rFonts w:hint="eastAsia" w:eastAsia="宋体"/>
          <w:color w:val="000000" w:themeColor="text1"/>
          <w:sz w:val="22"/>
          <w:lang w:val="en-US" w:eastAsia="zh-CN"/>
          <w14:textFill>
            <w14:solidFill>
              <w14:schemeClr w14:val="tx1"/>
            </w14:solidFill>
          </w14:textFill>
        </w:rPr>
        <w:t>8.14</w:t>
      </w:r>
      <w:r>
        <w:rPr>
          <w:rFonts w:hint="eastAsia"/>
          <w:color w:val="000000" w:themeColor="text1"/>
          <w:sz w:val="22"/>
          <w14:textFill>
            <w14:solidFill>
              <w14:schemeClr w14:val="tx1"/>
            </w14:solidFill>
          </w14:textFill>
        </w:rPr>
        <w:t>.2</w:t>
      </w:r>
    </w:p>
    <w:p>
      <w:pPr>
        <w:pBdr>
          <w:bottom w:val="single" w:color="auto" w:sz="6" w:space="1"/>
        </w:pBdr>
        <w:snapToGrid w:val="0"/>
        <w:spacing w:before="72" w:beforeLines="30" w:after="72" w:afterLines="30" w:line="288" w:lineRule="auto"/>
        <w:ind w:left="1800" w:hanging="1800"/>
        <w:rPr>
          <w:b/>
          <w:color w:val="000000" w:themeColor="text1"/>
          <w:sz w:val="22"/>
          <w14:textFill>
            <w14:solidFill>
              <w14:schemeClr w14:val="tx1"/>
            </w14:solidFill>
          </w14:textFill>
        </w:rPr>
      </w:pPr>
      <w:r>
        <w:rPr>
          <w:rFonts w:ascii="Arial" w:hAnsi="Arial"/>
          <w:b/>
          <w:color w:val="000000" w:themeColor="text1"/>
          <w:sz w:val="22"/>
          <w14:textFill>
            <w14:solidFill>
              <w14:schemeClr w14:val="tx1"/>
            </w14:solidFill>
          </w14:textFill>
        </w:rPr>
        <w:t>Document for:</w:t>
      </w:r>
      <w:r>
        <w:rPr>
          <w:b/>
          <w:color w:val="000000" w:themeColor="text1"/>
          <w:sz w:val="22"/>
          <w14:textFill>
            <w14:solidFill>
              <w14:schemeClr w14:val="tx1"/>
            </w14:solidFill>
          </w14:textFill>
        </w:rPr>
        <w:tab/>
      </w:r>
      <w:r>
        <w:rPr>
          <w:rFonts w:ascii="Arial" w:hAnsi="Arial"/>
          <w:b/>
          <w:color w:val="000000" w:themeColor="text1"/>
          <w:sz w:val="22"/>
          <w14:textFill>
            <w14:solidFill>
              <w14:schemeClr w14:val="tx1"/>
            </w14:solidFill>
          </w14:textFill>
        </w:rPr>
        <w:t>Discussion and Decision</w:t>
      </w:r>
    </w:p>
    <w:p>
      <w:pPr>
        <w:pageBreakBefore w:val="0"/>
        <w:numPr>
          <w:ilvl w:val="0"/>
          <w:numId w:val="9"/>
        </w:numPr>
        <w:kinsoku/>
        <w:topLinePunct w:val="0"/>
        <w:bidi w:val="0"/>
        <w:snapToGrid w:val="0"/>
        <w:spacing w:before="109" w:beforeLines="30" w:after="109"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Introduction</w:t>
      </w:r>
    </w:p>
    <w:p>
      <w:pPr>
        <w:pageBreakBefore w:val="0"/>
        <w:kinsoku/>
        <w:topLinePunct w:val="0"/>
        <w:bidi w:val="0"/>
        <w:adjustRightInd w:val="0"/>
        <w:snapToGrid w:val="0"/>
        <w:spacing w:before="109" w:beforeLines="30" w:after="109" w:afterLines="30" w:line="288" w:lineRule="auto"/>
        <w:jc w:val="both"/>
        <w:rPr>
          <w:rFonts w:hint="default" w:eastAsia="宋体"/>
          <w:color w:val="000000" w:themeColor="text1"/>
          <w:shd w:val="clear" w:color="auto" w:fill="FFFFFF"/>
          <w:lang w:val="en-US" w:eastAsia="zh-CN"/>
          <w14:textFill>
            <w14:solidFill>
              <w14:schemeClr w14:val="tx1"/>
            </w14:solidFill>
          </w14:textFill>
        </w:rPr>
      </w:pPr>
      <w:r>
        <w:rPr>
          <w:color w:val="000000" w:themeColor="text1"/>
          <w14:textFill>
            <w14:solidFill>
              <w14:schemeClr w14:val="tx1"/>
            </w14:solidFill>
          </w14:textFill>
        </w:rPr>
        <w:t>According to discussions in 3GPP RAN1#1</w:t>
      </w:r>
      <w:r>
        <w:rPr>
          <w:rFonts w:hint="eastAsia"/>
          <w:color w:val="000000" w:themeColor="text1"/>
          <w14:textFill>
            <w14:solidFill>
              <w14:schemeClr w14:val="tx1"/>
            </w14:solidFill>
          </w14:textFill>
        </w:rPr>
        <w:t>1</w:t>
      </w:r>
      <w:r>
        <w:rPr>
          <w:rFonts w:hint="eastAsia" w:eastAsia="宋体"/>
          <w:color w:val="000000" w:themeColor="text1"/>
          <w:lang w:val="en-US" w:eastAsia="zh-CN"/>
          <w14:textFill>
            <w14:solidFill>
              <w14:schemeClr w14:val="tx1"/>
            </w14:solidFill>
          </w14:textFill>
        </w:rPr>
        <w:t>4</w:t>
      </w:r>
      <w:r>
        <w:rPr>
          <w:color w:val="000000" w:themeColor="text1"/>
          <w14:textFill>
            <w14:solidFill>
              <w14:schemeClr w14:val="tx1"/>
            </w14:solidFill>
          </w14:textFill>
        </w:rPr>
        <w:t xml:space="preserve"> meeting</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much progress has been made</w:t>
      </w:r>
      <w:r>
        <w:rPr>
          <w:color w:val="000000" w:themeColor="text1"/>
          <w14:textFill>
            <w14:solidFill>
              <w14:schemeClr w14:val="tx1"/>
            </w14:solidFill>
          </w14:textFill>
        </w:rPr>
        <w:t xml:space="preserve"> on </w:t>
      </w:r>
      <w:r>
        <w:rPr>
          <w:rFonts w:hint="eastAsia"/>
          <w:color w:val="000000" w:themeColor="text1"/>
          <w14:textFill>
            <w14:solidFill>
              <w14:schemeClr w14:val="tx1"/>
            </w14:solidFill>
          </w14:textFill>
        </w:rPr>
        <w:t>other aspects for AI CSI feedback enhancement and some agreements have been reached</w:t>
      </w:r>
      <w:r>
        <w:rPr>
          <w:color w:val="000000" w:themeColor="text1"/>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 However, there are still some remaining issues in the end of Release-18 being determined to be further discussed in RAN#101 meeting [2].</w:t>
      </w:r>
    </w:p>
    <w:p>
      <w:pPr>
        <w:pageBreakBefore w:val="0"/>
        <w:numPr>
          <w:ilvl w:val="0"/>
          <w:numId w:val="9"/>
        </w:numPr>
        <w:tabs>
          <w:tab w:val="left" w:pos="576"/>
        </w:tabs>
        <w:kinsoku/>
        <w:topLinePunct w:val="0"/>
        <w:bidi w:val="0"/>
        <w:snapToGrid w:val="0"/>
        <w:spacing w:before="109" w:beforeLines="30" w:after="109" w:afterLines="30" w:line="288" w:lineRule="auto"/>
        <w:jc w:val="both"/>
        <w:outlineLvl w:val="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S</w:t>
      </w:r>
      <w:r>
        <w:rPr>
          <w:b/>
          <w:color w:val="000000" w:themeColor="text1"/>
          <w:sz w:val="24"/>
          <w14:textFill>
            <w14:solidFill>
              <w14:schemeClr w14:val="tx1"/>
            </w14:solidFill>
          </w14:textFill>
        </w:rPr>
        <w:t>patial-frequency domain CSI compression using two-sided model</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Training collaboration</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This sub use case involves two-sided model inference operations performed at both UE and gNB. </w:t>
      </w:r>
      <w:r>
        <w:rPr>
          <w:rFonts w:hint="eastAsia"/>
          <w:color w:val="000000" w:themeColor="text1"/>
          <w14:textFill>
            <w14:solidFill>
              <w14:schemeClr w14:val="tx1"/>
            </w14:solidFill>
          </w14:textFill>
        </w:rPr>
        <w:t xml:space="preserve">Specifically, </w:t>
      </w:r>
      <w:r>
        <w:rPr>
          <w:color w:val="000000" w:themeColor="text1"/>
          <w14:textFill>
            <w14:solidFill>
              <w14:schemeClr w14:val="tx1"/>
            </w14:solidFill>
          </w14:textFill>
        </w:rPr>
        <w:t>UE deploys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(or be configured with) </w:t>
      </w:r>
      <w:r>
        <w:rPr>
          <w:rFonts w:hint="eastAsia"/>
          <w:color w:val="000000" w:themeColor="text1"/>
          <w14:textFill>
            <w14:solidFill>
              <w14:schemeClr w14:val="tx1"/>
            </w14:solidFill>
          </w14:textFill>
        </w:rPr>
        <w:t xml:space="preserve">CSI generation part </w:t>
      </w:r>
      <w:r>
        <w:rPr>
          <w:color w:val="000000" w:themeColor="text1"/>
          <w14:textFill>
            <w14:solidFill>
              <w14:schemeClr w14:val="tx1"/>
            </w14:solidFill>
          </w14:textFill>
        </w:rPr>
        <w:t>and gNB deploys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corresponding </w:t>
      </w:r>
      <w:r>
        <w:rPr>
          <w:rFonts w:hint="eastAsia"/>
          <w:color w:val="000000" w:themeColor="text1"/>
          <w14:textFill>
            <w14:solidFill>
              <w14:schemeClr w14:val="tx1"/>
            </w14:solidFill>
          </w14:textFill>
        </w:rPr>
        <w:t>CSI reconstruction part</w:t>
      </w:r>
      <w:r>
        <w:rPr>
          <w:color w:val="000000" w:themeColor="text1"/>
          <w14:textFill>
            <w14:solidFill>
              <w14:schemeClr w14:val="tx1"/>
            </w14:solidFill>
          </w14:textFill>
        </w:rPr>
        <w:t xml:space="preserve">, where the </w:t>
      </w:r>
      <w:r>
        <w:rPr>
          <w:rFonts w:hint="eastAsia"/>
          <w:color w:val="000000" w:themeColor="text1"/>
          <w14:textFill>
            <w14:solidFill>
              <w14:schemeClr w14:val="tx1"/>
            </w14:solidFill>
          </w14:textFill>
        </w:rPr>
        <w:t>former</w:t>
      </w:r>
      <w:r>
        <w:rPr>
          <w:color w:val="000000" w:themeColor="text1"/>
          <w14:textFill>
            <w14:solidFill>
              <w14:schemeClr w14:val="tx1"/>
            </w14:solidFill>
          </w14:textFill>
        </w:rPr>
        <w:t xml:space="preserve"> one is for CSI compression</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and the </w:t>
      </w:r>
      <w:r>
        <w:rPr>
          <w:rFonts w:hint="eastAsia"/>
          <w:color w:val="000000" w:themeColor="text1"/>
          <w14:textFill>
            <w14:solidFill>
              <w14:schemeClr w14:val="tx1"/>
            </w14:solidFill>
          </w14:textFill>
        </w:rPr>
        <w:t>latter</w:t>
      </w:r>
      <w:r>
        <w:rPr>
          <w:color w:val="000000" w:themeColor="text1"/>
          <w14:textFill>
            <w14:solidFill>
              <w14:schemeClr w14:val="tx1"/>
            </w14:solidFill>
          </w14:textFill>
        </w:rPr>
        <w:t xml:space="preserve"> one is to recover more accurate CSI for better MU operation in massive MIMO scenario. However, how to train and collaborate the two-sided AI model is a key problem, which </w:t>
      </w:r>
      <w:r>
        <w:rPr>
          <w:rFonts w:hint="eastAsia"/>
          <w:color w:val="000000" w:themeColor="text1"/>
          <w14:textFill>
            <w14:solidFill>
              <w14:schemeClr w14:val="tx1"/>
            </w14:solidFill>
          </w14:textFill>
        </w:rPr>
        <w:t xml:space="preserve">will </w:t>
      </w:r>
      <w:r>
        <w:rPr>
          <w:color w:val="000000" w:themeColor="text1"/>
          <w14:textFill>
            <w14:solidFill>
              <w14:schemeClr w14:val="tx1"/>
            </w14:solidFill>
          </w14:textFill>
        </w:rPr>
        <w:t>ha</w:t>
      </w:r>
      <w:r>
        <w:rPr>
          <w:rFonts w:hint="eastAsia"/>
          <w:color w:val="000000" w:themeColor="text1"/>
          <w14:textFill>
            <w14:solidFill>
              <w14:schemeClr w14:val="tx1"/>
            </w14:solidFill>
          </w14:textFill>
        </w:rPr>
        <w:t>ve</w:t>
      </w:r>
      <w:r>
        <w:rPr>
          <w:color w:val="000000" w:themeColor="text1"/>
          <w14:textFill>
            <w14:solidFill>
              <w14:schemeClr w14:val="tx1"/>
            </w14:solidFill>
          </w14:textFill>
        </w:rPr>
        <w:t xml:space="preserve"> impacts on the existing </w:t>
      </w:r>
      <w:r>
        <w:rPr>
          <w:rFonts w:hint="eastAsia"/>
          <w:color w:val="000000" w:themeColor="text1"/>
          <w14:textFill>
            <w14:solidFill>
              <w14:schemeClr w14:val="tx1"/>
            </w14:solidFill>
          </w14:textFill>
        </w:rPr>
        <w:t>specification. In RAN1#11</w:t>
      </w:r>
      <w:r>
        <w:rPr>
          <w:rFonts w:hint="eastAsia" w:eastAsia="宋体"/>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 xml:space="preserve"> meeting [1], </w:t>
      </w:r>
      <w:r>
        <w:rPr>
          <w:rFonts w:hint="eastAsia" w:eastAsia="宋体"/>
          <w:color w:val="000000" w:themeColor="text1"/>
          <w:lang w:val="en-US" w:eastAsia="zh-CN"/>
          <w14:textFill>
            <w14:solidFill>
              <w14:schemeClr w14:val="tx1"/>
            </w14:solidFill>
          </w14:textFill>
        </w:rPr>
        <w:t xml:space="preserve">the pros and cons of </w:t>
      </w:r>
      <w:r>
        <w:rPr>
          <w:rFonts w:hint="default" w:eastAsia="宋体"/>
          <w:color w:val="000000" w:themeColor="text1"/>
          <w:lang w:val="en-US" w:eastAsia="zh-CN"/>
          <w14:textFill>
            <w14:solidFill>
              <w14:schemeClr w14:val="tx1"/>
            </w14:solidFill>
          </w14:textFill>
        </w:rPr>
        <w:t>“</w:t>
      </w:r>
      <w:r>
        <w:rPr>
          <w:rFonts w:hint="default" w:ascii="Times New Roman" w:hAnsi="Times New Roman" w:eastAsia="Malgun Gothic" w:cs="Times New Roman"/>
          <w:color w:val="000000"/>
          <w:szCs w:val="20"/>
        </w:rPr>
        <w:t>Type 1 training at UE/NW/neutral site with 3GPP transparent model delivery to UE and NW respectively</w:t>
      </w:r>
      <w:r>
        <w:rPr>
          <w:rFonts w:hint="default" w:ascii="Times New Roman" w:hAnsi="Times New Roman" w:eastAsia="宋体" w:cs="Times New Roman"/>
          <w:color w:val="000000"/>
          <w:szCs w:val="20"/>
          <w:lang w:val="en-US" w:eastAsia="zh-CN"/>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w:t>
      </w:r>
      <w:r>
        <w:rPr>
          <w:rFonts w:hint="eastAsia" w:eastAsia="宋体"/>
          <w:color w:val="000000" w:themeColor="text1"/>
          <w:lang w:val="en-US" w:eastAsia="zh-CN"/>
          <w14:textFill>
            <w14:solidFill>
              <w14:schemeClr w14:val="tx1"/>
            </w14:solidFill>
          </w14:textFill>
        </w:rPr>
        <w:t>as</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not captured in the table</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RAN1 focuses on </w:t>
      </w:r>
      <w:r>
        <w:rPr>
          <w:rFonts w:hint="eastAsia"/>
          <w:color w:val="000000" w:themeColor="text1"/>
          <w14:textFill>
            <w14:solidFill>
              <w14:schemeClr w14:val="tx1"/>
            </w14:solidFill>
          </w14:textFill>
        </w:rPr>
        <w:t xml:space="preserve">the </w:t>
      </w:r>
      <w:r>
        <w:rPr>
          <w:rFonts w:hint="eastAsia" w:eastAsia="宋体"/>
          <w:color w:val="000000" w:themeColor="text1"/>
          <w:lang w:val="en-US" w:eastAsia="zh-CN"/>
          <w14:textFill>
            <w14:solidFill>
              <w14:schemeClr w14:val="tx1"/>
            </w14:solidFill>
          </w14:textFill>
        </w:rPr>
        <w:t xml:space="preserve">separate discussion on the </w:t>
      </w:r>
      <w:r>
        <w:rPr>
          <w:rFonts w:hint="eastAsia"/>
          <w:color w:val="000000" w:themeColor="text1"/>
          <w14:textFill>
            <w14:solidFill>
              <w14:schemeClr w14:val="tx1"/>
            </w14:solidFill>
          </w14:textFill>
        </w:rPr>
        <w:t>pros and cons of</w:t>
      </w:r>
      <w:r>
        <w:rPr>
          <w:color w:val="000000" w:themeColor="text1"/>
          <w14:textFill>
            <w14:solidFill>
              <w14:schemeClr w14:val="tx1"/>
            </w14:solidFill>
          </w14:textFill>
        </w:rPr>
        <w:t xml:space="preserve"> both known model structure</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and unknown model structure for NW-side and UE-side</w:t>
      </w:r>
      <w:r>
        <w:rPr>
          <w:rFonts w:hint="eastAsia" w:eastAsia="宋体"/>
          <w:color w:val="000000" w:themeColor="text1"/>
          <w:lang w:val="en-US" w:eastAsia="zh-CN"/>
          <w14:textFill>
            <w14:solidFill>
              <w14:schemeClr w14:val="tx1"/>
            </w14:solidFill>
          </w14:textFill>
        </w:rPr>
        <w:t xml:space="preserve"> in </w:t>
      </w:r>
      <w:r>
        <w:rPr>
          <w:rFonts w:hint="eastAsia"/>
          <w:color w:val="000000" w:themeColor="text1"/>
          <w14:textFill>
            <w14:solidFill>
              <w14:schemeClr w14:val="tx1"/>
            </w14:solidFill>
          </w14:textFill>
        </w:rPr>
        <w:t>Type 1 training collaboration.</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In addition, the </w:t>
      </w:r>
      <w:r>
        <w:rPr>
          <w:rFonts w:hint="eastAsia" w:eastAsia="宋体"/>
          <w:color w:val="000000" w:themeColor="text1"/>
          <w:lang w:val="en-US" w:eastAsia="zh-CN"/>
          <w14:textFill>
            <w14:solidFill>
              <w14:schemeClr w14:val="tx1"/>
            </w14:solidFill>
          </w14:textFill>
        </w:rPr>
        <w:t xml:space="preserve">discussion on the pros and cons of </w:t>
      </w:r>
      <w:r>
        <w:rPr>
          <w:rFonts w:hint="eastAsia"/>
          <w:color w:val="000000" w:themeColor="text1"/>
          <w14:textFill>
            <w14:solidFill>
              <w14:schemeClr w14:val="tx1"/>
            </w14:solidFill>
          </w14:textFill>
        </w:rPr>
        <w:t xml:space="preserve">Type 2 </w:t>
      </w:r>
      <w:r>
        <w:rPr>
          <w:rFonts w:hint="eastAsia" w:eastAsia="宋体"/>
          <w:color w:val="000000" w:themeColor="text1"/>
          <w:lang w:val="en-US" w:eastAsia="zh-CN"/>
          <w14:textFill>
            <w14:solidFill>
              <w14:schemeClr w14:val="tx1"/>
            </w14:solidFill>
          </w14:textFill>
        </w:rPr>
        <w:t xml:space="preserve">sequential </w:t>
      </w:r>
      <w:r>
        <w:rPr>
          <w:rFonts w:hint="eastAsia"/>
          <w:color w:val="000000" w:themeColor="text1"/>
          <w14:textFill>
            <w14:solidFill>
              <w14:schemeClr w14:val="tx1"/>
            </w14:solidFill>
          </w14:textFill>
        </w:rPr>
        <w:t>training collaboration was further clarified</w:t>
      </w:r>
      <w:r>
        <w:rPr>
          <w:rFonts w:hint="eastAsia" w:eastAsia="宋体"/>
          <w:color w:val="000000" w:themeColor="text1"/>
          <w:lang w:val="en-US" w:eastAsia="zh-CN"/>
          <w14:textFill>
            <w14:solidFill>
              <w14:schemeClr w14:val="tx1"/>
            </w14:solidFill>
          </w14:textFill>
        </w:rPr>
        <w:t xml:space="preserve"> that Type 2 sequential training assumes NW-first training, since Type 2 sequential UE-first training would have similar pros/cons as Type 3 UE-first training</w:t>
      </w:r>
      <w:r>
        <w:rPr>
          <w:rFonts w:hint="eastAsia"/>
          <w:color w:val="000000" w:themeColor="text1"/>
          <w14:textFill>
            <w14:solidFill>
              <w14:schemeClr w14:val="tx1"/>
            </w14:solidFill>
          </w14:textFill>
        </w:rPr>
        <w:t xml:space="preserve">. After several rounds of </w:t>
      </w:r>
      <w:r>
        <w:rPr>
          <w:rFonts w:hint="eastAsia" w:eastAsia="宋体"/>
          <w:color w:val="000000" w:themeColor="text1"/>
          <w:lang w:val="en-US" w:eastAsia="zh-CN"/>
          <w14:textFill>
            <w14:solidFill>
              <w14:schemeClr w14:val="tx1"/>
            </w14:solidFill>
          </w14:textFill>
        </w:rPr>
        <w:t>offline</w:t>
      </w:r>
      <w:r>
        <w:rPr>
          <w:rFonts w:hint="eastAsia"/>
          <w:color w:val="000000" w:themeColor="text1"/>
          <w14:textFill>
            <w14:solidFill>
              <w14:schemeClr w14:val="tx1"/>
            </w14:solidFill>
          </w14:textFill>
        </w:rPr>
        <w:t xml:space="preserve"> discussion on the pros/cons of different training types in RAN1#11</w:t>
      </w:r>
      <w:r>
        <w:rPr>
          <w:rFonts w:hint="eastAsia" w:eastAsia="宋体"/>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 xml:space="preserve"> meeting [1], some consensuses have been reached among companies</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and </w:t>
      </w:r>
      <w:r>
        <w:rPr>
          <w:rFonts w:hint="eastAsia" w:eastAsia="宋体"/>
          <w:color w:val="000000" w:themeColor="text1"/>
          <w:lang w:val="en-US" w:eastAsia="zh-CN"/>
          <w14:textFill>
            <w14:solidFill>
              <w14:schemeClr w14:val="tx1"/>
            </w14:solidFill>
          </w14:textFill>
        </w:rPr>
        <w:t xml:space="preserve">an </w:t>
      </w:r>
      <w:r>
        <w:rPr>
          <w:rFonts w:hint="eastAsia"/>
          <w:color w:val="000000" w:themeColor="text1"/>
          <w14:textFill>
            <w14:solidFill>
              <w14:schemeClr w14:val="tx1"/>
            </w14:solidFill>
          </w14:textFill>
        </w:rPr>
        <w:t>initial table is shown as follows.</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However, the discussion on the corresponding pros and cons of </w:t>
      </w:r>
      <w:r>
        <w:rPr>
          <w:rFonts w:hint="eastAsia" w:eastAsia="宋体"/>
          <w:color w:val="000000" w:themeColor="text1"/>
          <w:lang w:val="en-US" w:eastAsia="zh-CN"/>
          <w14:textFill>
            <w14:solidFill>
              <w14:schemeClr w14:val="tx1"/>
            </w14:solidFill>
          </w14:textFill>
        </w:rPr>
        <w:t xml:space="preserve">the three </w:t>
      </w:r>
      <w:r>
        <w:rPr>
          <w:rFonts w:hint="eastAsia"/>
          <w:color w:val="000000" w:themeColor="text1"/>
          <w14:textFill>
            <w14:solidFill>
              <w14:schemeClr w14:val="tx1"/>
            </w14:solidFill>
          </w14:textFill>
        </w:rPr>
        <w:t>training collaboration types ha</w:t>
      </w:r>
      <w:r>
        <w:rPr>
          <w:rFonts w:hint="default"/>
          <w:color w:val="000000" w:themeColor="text1"/>
          <w:lang w:val="en-US"/>
          <w14:textFill>
            <w14:solidFill>
              <w14:schemeClr w14:val="tx1"/>
            </w14:solidFill>
          </w14:textFill>
        </w:rPr>
        <w:t>s</w:t>
      </w:r>
      <w:r>
        <w:rPr>
          <w:rFonts w:hint="eastAsia"/>
          <w:color w:val="000000" w:themeColor="text1"/>
          <w14:textFill>
            <w14:solidFill>
              <w14:schemeClr w14:val="tx1"/>
            </w14:solidFill>
          </w14:textFill>
        </w:rPr>
        <w:t xml:space="preserve"> not been converged, </w:t>
      </w:r>
      <w:r>
        <w:rPr>
          <w:rFonts w:hint="eastAsia" w:eastAsia="宋体"/>
          <w:color w:val="000000" w:themeColor="text1"/>
          <w:lang w:val="en-US" w:eastAsia="zh-CN"/>
          <w14:textFill>
            <w14:solidFill>
              <w14:schemeClr w14:val="tx1"/>
            </w14:solidFill>
          </w14:textFill>
        </w:rPr>
        <w:t>which would be</w:t>
      </w:r>
      <w:r>
        <w:rPr>
          <w:rFonts w:hint="eastAsia"/>
          <w:color w:val="000000" w:themeColor="text1"/>
          <w14:textFill>
            <w14:solidFill>
              <w14:schemeClr w14:val="tx1"/>
            </w14:solidFill>
          </w14:textFill>
        </w:rPr>
        <w:t xml:space="preserve"> a key issue to be further discussed in RAN1#114</w:t>
      </w:r>
      <w:r>
        <w:rPr>
          <w:rFonts w:hint="eastAsia" w:eastAsia="宋体"/>
          <w:color w:val="000000" w:themeColor="text1"/>
          <w:lang w:val="en-US" w:eastAsia="zh-CN"/>
          <w14:textFill>
            <w14:solidFill>
              <w14:schemeClr w14:val="tx1"/>
            </w14:solidFill>
          </w14:textFill>
        </w:rPr>
        <w:t>bis</w:t>
      </w:r>
      <w:r>
        <w:rPr>
          <w:rFonts w:hint="eastAsia"/>
          <w:color w:val="000000" w:themeColor="text1"/>
          <w14:textFill>
            <w14:solidFill>
              <w14:schemeClr w14:val="tx1"/>
            </w14:solidFill>
          </w14:textFill>
        </w:rPr>
        <w:t xml:space="preserve"> meeting.    </w:t>
      </w:r>
    </w:p>
    <w:tbl>
      <w:tblPr>
        <w:tblStyle w:val="23"/>
        <w:tblW w:w="9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429" w:type="dxa"/>
          </w:tcPr>
          <w:p>
            <w:pPr>
              <w:keepNext w:val="0"/>
              <w:keepLines w:val="0"/>
              <w:pageBreakBefore w:val="0"/>
              <w:widowControl/>
              <w:numPr>
                <w:ilvl w:val="255"/>
                <w:numId w:val="0"/>
              </w:numPr>
              <w:kinsoku/>
              <w:overflowPunct/>
              <w:topLinePunct w:val="0"/>
              <w:autoSpaceDE w:val="0"/>
              <w:autoSpaceDN w:val="0"/>
              <w:bidi w:val="0"/>
              <w:adjustRightInd w:val="0"/>
              <w:snapToGrid w:val="0"/>
              <w:spacing w:before="109" w:beforeLines="30" w:after="109" w:afterLines="30" w:line="288" w:lineRule="auto"/>
              <w:jc w:val="both"/>
              <w:textAlignment w:val="auto"/>
              <w:rPr>
                <w:rFonts w:eastAsia="Malgun Gothic"/>
                <w:b/>
                <w:bCs/>
                <w:i/>
                <w:iCs/>
                <w:color w:val="000000" w:themeColor="text1"/>
                <w:sz w:val="20"/>
                <w:szCs w:val="20"/>
                <w14:textFill>
                  <w14:solidFill>
                    <w14:schemeClr w14:val="tx1"/>
                  </w14:solidFill>
                </w14:textFill>
              </w:rPr>
            </w:pPr>
            <w:bookmarkStart w:id="0" w:name="OLE_LINK3"/>
            <w:r>
              <w:rPr>
                <w:b/>
                <w:color w:val="000000" w:themeColor="text1"/>
                <w:u w:val="single"/>
                <w14:textFill>
                  <w14:solidFill>
                    <w14:schemeClr w14:val="tx1"/>
                  </w14:solidFill>
                </w14:textFill>
              </w:rPr>
              <w:t xml:space="preserve">Proposed observation 2-1-1: </w:t>
            </w:r>
            <w:r>
              <w:rPr>
                <w:rFonts w:eastAsia="Malgun Gothic"/>
                <w:b/>
                <w:bCs/>
                <w:i/>
                <w:iCs/>
                <w:color w:val="000000" w:themeColor="text1"/>
                <w:sz w:val="20"/>
                <w:szCs w:val="20"/>
                <w14:textFill>
                  <w14:solidFill>
                    <w14:schemeClr w14:val="tx1"/>
                  </w14:solidFill>
                </w14:textFill>
              </w:rPr>
              <w:t xml:space="preserve"> </w:t>
            </w:r>
          </w:p>
          <w:p>
            <w:pPr>
              <w:keepNext w:val="0"/>
              <w:keepLines w:val="0"/>
              <w:pageBreakBefore w:val="0"/>
              <w:widowControl/>
              <w:kinsoku/>
              <w:overflowPunct/>
              <w:topLinePunct w:val="0"/>
              <w:bidi w:val="0"/>
              <w:snapToGrid w:val="0"/>
              <w:spacing w:before="109" w:beforeLines="30" w:after="109" w:afterLines="30" w:line="288" w:lineRule="auto"/>
              <w:jc w:val="both"/>
              <w:textAlignment w:val="auto"/>
              <w:rPr>
                <w:rFonts w:eastAsia="Malgun Gothic"/>
                <w:b w:val="0"/>
                <w:bCs w:val="0"/>
                <w:i w:val="0"/>
                <w:iCs w:val="0"/>
                <w:color w:val="000000" w:themeColor="text1"/>
                <w:sz w:val="20"/>
                <w:szCs w:val="20"/>
                <w14:textFill>
                  <w14:solidFill>
                    <w14:schemeClr w14:val="tx1"/>
                  </w14:solidFill>
                </w14:textFill>
              </w:rPr>
            </w:pPr>
            <w:r>
              <w:rPr>
                <w:rFonts w:eastAsia="Malgun Gothic"/>
                <w:b w:val="0"/>
                <w:bCs w:val="0"/>
                <w:i w:val="0"/>
                <w:iCs w:val="0"/>
                <w:color w:val="000000" w:themeColor="text1"/>
                <w:sz w:val="20"/>
                <w:szCs w:val="20"/>
                <w14:textFill>
                  <w14:solidFill>
                    <w14:schemeClr w14:val="tx1"/>
                  </w14:solidFill>
                </w14:textFill>
              </w:rPr>
              <w:t>In CSI compression using two-sided model use case, the following table captures the pros/cons of training collaboration types 2 and type 3:</w:t>
            </w:r>
          </w:p>
          <w:tbl>
            <w:tblPr>
              <w:tblStyle w:val="24"/>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407"/>
              <w:gridCol w:w="1624"/>
              <w:gridCol w:w="1483"/>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693" w:type="dxa"/>
                  <w:vMerge w:val="restart"/>
                  <w:tcBorders>
                    <w:tl2br w:val="single" w:color="auto" w:sz="4" w:space="0"/>
                  </w:tcBorders>
                </w:tcPr>
                <w:p>
                  <w:pPr>
                    <w:keepNext w:val="0"/>
                    <w:keepLines w:val="0"/>
                    <w:pageBreakBefore w:val="0"/>
                    <w:widowControl/>
                    <w:tabs>
                      <w:tab w:val="left" w:pos="388"/>
                      <w:tab w:val="right" w:pos="2403"/>
                    </w:tabs>
                    <w:kinsoku/>
                    <w:wordWrap w:val="0"/>
                    <w:overflowPunct/>
                    <w:topLinePunct w:val="0"/>
                    <w:bidi w:val="0"/>
                    <w:snapToGrid w:val="0"/>
                    <w:spacing w:before="109" w:beforeLines="30" w:after="109" w:afterLines="30" w:line="288" w:lineRule="auto"/>
                    <w:ind w:right="400"/>
                    <w:textAlignment w:val="auto"/>
                    <w:rPr>
                      <w:rFonts w:eastAsia="等线"/>
                      <w:sz w:val="20"/>
                      <w:szCs w:val="20"/>
                    </w:rPr>
                  </w:pPr>
                  <w:r>
                    <w:rPr>
                      <w:rFonts w:eastAsia="等线"/>
                      <w:sz w:val="20"/>
                      <w:szCs w:val="20"/>
                    </w:rPr>
                    <w:tab/>
                  </w:r>
                  <w:r>
                    <w:rPr>
                      <w:rFonts w:eastAsia="等线"/>
                      <w:sz w:val="20"/>
                      <w:szCs w:val="20"/>
                    </w:rPr>
                    <w:t xml:space="preserve">    Training types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等线"/>
                      <w:sz w:val="20"/>
                      <w:szCs w:val="20"/>
                    </w:rPr>
                  </w:pPr>
                </w:p>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rFonts w:eastAsia="等线"/>
                      <w:sz w:val="20"/>
                      <w:szCs w:val="20"/>
                    </w:rPr>
                    <w:t>Characteristics</w:t>
                  </w:r>
                </w:p>
              </w:tc>
              <w:tc>
                <w:tcPr>
                  <w:tcW w:w="3031" w:type="dxa"/>
                  <w:gridSpan w:val="2"/>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Type 2</w:t>
                  </w:r>
                </w:p>
              </w:tc>
              <w:tc>
                <w:tcPr>
                  <w:tcW w:w="3175" w:type="dxa"/>
                  <w:gridSpan w:val="2"/>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693" w:type="dxa"/>
                  <w:vMerge w:val="continue"/>
                  <w:tcBorders>
                    <w:tl2br w:val="single" w:color="auto" w:sz="4" w:space="0"/>
                  </w:tcBorders>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Simultaneous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Sequential </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hint="eastAsia" w:eastAsia="宋体"/>
                      <w:sz w:val="20"/>
                      <w:szCs w:val="20"/>
                      <w:lang w:val="en-US" w:eastAsia="zh-CN"/>
                    </w:rPr>
                  </w:pPr>
                  <w:r>
                    <w:rPr>
                      <w:sz w:val="20"/>
                      <w:szCs w:val="20"/>
                    </w:rPr>
                    <w:t>NW first</w:t>
                  </w:r>
                  <w:r>
                    <w:rPr>
                      <w:rFonts w:hint="eastAsia" w:eastAsia="宋体"/>
                      <w:sz w:val="20"/>
                      <w:szCs w:val="20"/>
                      <w:lang w:val="en-US" w:eastAsia="zh-CN"/>
                    </w:rPr>
                    <w:t xml:space="preserve"> </w:t>
                  </w:r>
                  <w:r>
                    <w:rPr>
                      <w:rFonts w:ascii="Times New Roman" w:hAnsi="Times New Roman" w:cs="Times New Roman"/>
                      <w:color w:val="000000" w:themeColor="text1"/>
                      <w:kern w:val="24"/>
                      <w:sz w:val="20"/>
                      <w:szCs w:val="20"/>
                      <w14:textFill>
                        <w14:solidFill>
                          <w14:schemeClr w14:val="tx1"/>
                        </w14:solidFill>
                      </w14:textFill>
                    </w:rPr>
                    <w:t>(note</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 xml:space="preserve"> 1</w:t>
                  </w:r>
                  <w:r>
                    <w:rPr>
                      <w:rFonts w:ascii="Times New Roman" w:hAnsi="Times New Roman" w:cs="Times New Roman"/>
                      <w:color w:val="000000" w:themeColor="text1"/>
                      <w:kern w:val="24"/>
                      <w:sz w:val="20"/>
                      <w:szCs w:val="20"/>
                      <w14:textFill>
                        <w14:solidFill>
                          <w14:schemeClr w14:val="tx1"/>
                        </w14:solidFill>
                      </w14:textFill>
                    </w:rPr>
                    <w:t>)</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NW first</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Whether model can be kept proprietary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ascii="Times New Roman" w:hAnsi="Times New Roman" w:cs="Times New Roman"/>
                      <w:color w:val="000000" w:themeColor="text1"/>
                      <w:kern w:val="24"/>
                      <w:sz w:val="20"/>
                      <w:szCs w:val="20"/>
                      <w14:textFill>
                        <w14:solidFill>
                          <w14:schemeClr w14:val="tx1"/>
                        </w14:solidFill>
                      </w14:textFill>
                    </w:rPr>
                    <w:t>Yes (note 2)</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require privacy-sensitive dataset sharing</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No (Note3)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Flexibility to support cell/site/scenario/configuration specific model</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Difficult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kern w:val="24"/>
                      <w:sz w:val="20"/>
                      <w:szCs w:val="20"/>
                    </w:rPr>
                    <w:t xml:space="preserve">Semi-flexible. </w:t>
                  </w:r>
                  <w:r>
                    <w:rPr>
                      <w:color w:val="000000" w:themeColor="text1"/>
                      <w:kern w:val="24"/>
                      <w:sz w:val="20"/>
                      <w:szCs w:val="20"/>
                      <w14:textFill>
                        <w14:solidFill>
                          <w14:schemeClr w14:val="tx1"/>
                        </w14:solidFill>
                      </w14:textFill>
                    </w:rPr>
                    <w:t>Less flexible compared to type 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Semi flexible </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Semi 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if assistance information is supported.</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Not flexible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gNB/device specific optimization is allowed</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Yes</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rPr>
                    <w:t>Model update flexibility after deployment (note 4)</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Not flexible</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sz w:val="20"/>
                      <w:szCs w:val="20"/>
                      <w:highlight w:val="yellow"/>
                      <w14:textFill>
                        <w14:solidFill>
                          <w14:schemeClr w14:val="tx1"/>
                        </w14:solidFill>
                      </w14:textFill>
                    </w:rPr>
                  </w:pP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kern w:val="24"/>
                      <w:sz w:val="20"/>
                      <w:szCs w:val="20"/>
                      <w:highlight w:val="yellow"/>
                      <w14:textFill>
                        <w14:solidFill>
                          <w14:schemeClr w14:val="tx1"/>
                        </w14:solidFill>
                      </w14:textFill>
                    </w:rPr>
                  </w:pPr>
                  <w:r>
                    <w:rPr>
                      <w:color w:val="000000" w:themeColor="text1"/>
                      <w:kern w:val="24"/>
                      <w:sz w:val="20"/>
                      <w:szCs w:val="20"/>
                      <w14:textFill>
                        <w14:solidFill>
                          <w14:schemeClr w14:val="tx1"/>
                        </w14:solidFill>
                      </w14:textFill>
                    </w:rPr>
                    <w:t>Semi-flexible. Less flexible compared to type 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FF0000"/>
                      <w:kern w:val="24"/>
                      <w:sz w:val="20"/>
                      <w:szCs w:val="20"/>
                    </w:rPr>
                  </w:pPr>
                  <w:r>
                    <w:rPr>
                      <w:color w:val="000000" w:themeColor="text1"/>
                      <w:kern w:val="24"/>
                      <w:sz w:val="20"/>
                      <w:szCs w:val="20"/>
                      <w14:textFill>
                        <w14:solidFill>
                          <w14:schemeClr w14:val="tx1"/>
                        </w14:solidFill>
                      </w14:textFill>
                    </w:rPr>
                    <w:t xml:space="preserve">Semi-flexible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sz w:val="20"/>
                      <w:szCs w:val="20"/>
                      <w14:textFill>
                        <w14:solidFill>
                          <w14:schemeClr w14:val="tx1"/>
                        </w14:solidFill>
                      </w14:textFill>
                    </w:rPr>
                  </w:pP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 xml:space="preserve">Semi-flexible.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F</w:t>
                  </w:r>
                  <w:r>
                    <w:rPr>
                      <w:rFonts w:eastAsia="Malgun Gothic"/>
                      <w:sz w:val="20"/>
                      <w:szCs w:val="20"/>
                    </w:rPr>
                    <w:t>easibility of allowing UE side and NW side to develop/update models separately</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Infeasible</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Feasi</w:t>
                  </w:r>
                  <w:r>
                    <w:rPr>
                      <w:rFonts w:hint="eastAsia" w:eastAsia="宋体"/>
                      <w:bCs/>
                      <w:color w:val="000000" w:themeColor="text1"/>
                      <w:kern w:val="24"/>
                      <w:sz w:val="20"/>
                      <w:szCs w:val="20"/>
                      <w:lang w:val="en-US" w:eastAsia="zh-CN"/>
                      <w14:textFill>
                        <w14:solidFill>
                          <w14:schemeClr w14:val="tx1"/>
                        </w14:solidFill>
                      </w14:textFill>
                    </w:rPr>
                    <w:t>b</w:t>
                  </w:r>
                  <w:r>
                    <w:rPr>
                      <w:bCs/>
                      <w:color w:val="000000" w:themeColor="text1"/>
                      <w:kern w:val="24"/>
                      <w:sz w:val="20"/>
                      <w:szCs w:val="20"/>
                      <w14:textFill>
                        <w14:solidFill>
                          <w14:schemeClr w14:val="tx1"/>
                        </w14:solidFill>
                      </w14:textFill>
                    </w:rPr>
                    <w:t>le</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Feasible</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Whether gNB can maintain/store a single/unified model over different UE vendors </w:t>
                  </w:r>
                  <w:r>
                    <w:rPr>
                      <w:color w:val="000000" w:themeColor="text1"/>
                      <w:sz w:val="20"/>
                      <w:szCs w:val="20"/>
                      <w14:textFill>
                        <w14:solidFill>
                          <w14:schemeClr w14:val="tx1"/>
                        </w14:solidFill>
                      </w14:textFill>
                    </w:rPr>
                    <w:t xml:space="preserve">for a CSI report configuration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yellow"/>
                      <w14:textFill>
                        <w14:solidFill>
                          <w14:schemeClr w14:val="tx1"/>
                        </w14:solidFill>
                      </w14:textFill>
                    </w:rPr>
                  </w:pPr>
                  <w:r>
                    <w:rPr>
                      <w:rFonts w:eastAsia="Malgun Gothic"/>
                      <w:sz w:val="20"/>
                      <w:szCs w:val="20"/>
                    </w:rPr>
                    <w:t>Yes. Performance loss refers to 9.2.2.1 observations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strike/>
                      <w:color w:val="000000" w:themeColor="text1"/>
                      <w:sz w:val="20"/>
                      <w:szCs w:val="20"/>
                      <w14:textFill>
                        <w14:solidFill>
                          <w14:schemeClr w14:val="tx1"/>
                        </w14:solidFill>
                      </w14:textFill>
                    </w:rPr>
                  </w:pPr>
                  <w:r>
                    <w:rPr>
                      <w:rFonts w:eastAsia="Malgun Gothic"/>
                      <w:bCs/>
                      <w:color w:val="000000" w:themeColor="text1"/>
                      <w:sz w:val="20"/>
                      <w:szCs w:val="20"/>
                      <w14:textFill>
                        <w14:solidFill>
                          <w14:schemeClr w14:val="tx1"/>
                        </w14:solidFill>
                      </w14:textFill>
                    </w:rPr>
                    <w:t xml:space="preserve">Yes. </w:t>
                  </w:r>
                  <w:r>
                    <w:rPr>
                      <w:rFonts w:eastAsia="Malgun Gothic"/>
                      <w:sz w:val="20"/>
                      <w:szCs w:val="20"/>
                    </w:rPr>
                    <w:t>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trike/>
                      <w:sz w:val="20"/>
                      <w:szCs w:val="20"/>
                    </w:rPr>
                  </w:pPr>
                  <w:r>
                    <w:rPr>
                      <w:rFonts w:eastAsiaTheme="minorEastAsia"/>
                      <w:color w:val="FF0000"/>
                      <w:sz w:val="20"/>
                      <w:szCs w:val="20"/>
                    </w:rPr>
                    <w:t xml:space="preserve"> </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Yes. 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 xml:space="preserve"> </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 xml:space="preserve">Yes.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none"/>
                      <w:u w:val="single"/>
                    </w:rPr>
                  </w:pPr>
                  <w:r>
                    <w:rPr>
                      <w:sz w:val="20"/>
                      <w:szCs w:val="20"/>
                      <w:highlight w:val="none"/>
                      <w:u w:val="single"/>
                    </w:rPr>
                    <w:t xml:space="preserve">Whether UE device can maintain/store a single/unified model over different NW vendors </w:t>
                  </w:r>
                  <w:r>
                    <w:rPr>
                      <w:color w:val="000000" w:themeColor="text1"/>
                      <w:sz w:val="20"/>
                      <w:szCs w:val="20"/>
                      <w:highlight w:val="none"/>
                      <w:u w:val="single"/>
                      <w14:textFill>
                        <w14:solidFill>
                          <w14:schemeClr w14:val="tx1"/>
                        </w14:solidFill>
                      </w14:textFill>
                    </w:rPr>
                    <w:t xml:space="preserve">for a CSI report configuration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single"/>
                      <w14:textFill>
                        <w14:solidFill>
                          <w14:schemeClr w14:val="tx1"/>
                        </w14:solidFill>
                      </w14:textFill>
                    </w:rPr>
                  </w:pPr>
                  <w:r>
                    <w:rPr>
                      <w:rFonts w:eastAsia="Malgun Gothic"/>
                      <w:sz w:val="20"/>
                      <w:szCs w:val="20"/>
                      <w:highlight w:val="none"/>
                      <w:u w:val="single"/>
                    </w:rPr>
                    <w:t xml:space="preserve">Yes. Performance loss refers to 9.2.2.1 observations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single"/>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single"/>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single"/>
                      <w14:textFill>
                        <w14:solidFill>
                          <w14:schemeClr w14:val="tx1"/>
                        </w14:solidFill>
                      </w14:textFill>
                    </w:rPr>
                  </w:pPr>
                  <w:r>
                    <w:rPr>
                      <w:rFonts w:eastAsia="Malgun Gothic"/>
                      <w:bCs/>
                      <w:color w:val="000000" w:themeColor="text1"/>
                      <w:sz w:val="20"/>
                      <w:szCs w:val="20"/>
                      <w:highlight w:val="none"/>
                      <w:u w:val="single"/>
                      <w14:textFill>
                        <w14:solidFill>
                          <w14:schemeClr w14:val="tx1"/>
                        </w14:solidFill>
                      </w14:textFill>
                    </w:rPr>
                    <w:t xml:space="preserve">Yes. </w:t>
                  </w:r>
                  <w:r>
                    <w:rPr>
                      <w:rFonts w:eastAsia="Malgun Gothic"/>
                      <w:sz w:val="20"/>
                      <w:szCs w:val="20"/>
                      <w:highlight w:val="none"/>
                      <w:u w:val="single"/>
                    </w:rPr>
                    <w:t>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single"/>
                    </w:rPr>
                  </w:pP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single"/>
                    </w:rPr>
                  </w:pPr>
                  <w:r>
                    <w:rPr>
                      <w:rFonts w:eastAsia="Malgun Gothic"/>
                      <w:sz w:val="20"/>
                      <w:szCs w:val="20"/>
                      <w:highlight w:val="none"/>
                      <w:u w:val="single"/>
                    </w:rPr>
                    <w:t xml:space="preserve">Yes per camped cell.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single"/>
                      <w14:textFill>
                        <w14:solidFill>
                          <w14:schemeClr w14:val="tx1"/>
                        </w14:solidFill>
                      </w14:textFill>
                    </w:rPr>
                  </w:pPr>
                  <w:r>
                    <w:rPr>
                      <w:rFonts w:eastAsia="Malgun Gothic"/>
                      <w:sz w:val="20"/>
                      <w:szCs w:val="20"/>
                      <w:highlight w:val="none"/>
                      <w:u w:val="single"/>
                    </w:rPr>
                    <w:t>Generalization over multiple NW, performance loss refers to 9.2.2.1 observations</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single"/>
                      <w14:textFill>
                        <w14:solidFill>
                          <w14:schemeClr w14:val="tx1"/>
                        </w14:solidFill>
                      </w14:textFill>
                    </w:rPr>
                  </w:pPr>
                  <w:r>
                    <w:rPr>
                      <w:rFonts w:eastAsia="Malgun Gothic"/>
                      <w:sz w:val="20"/>
                      <w:szCs w:val="20"/>
                      <w:highlight w:val="none"/>
                      <w:u w:val="single"/>
                    </w:rPr>
                    <w:t>Yes</w:t>
                  </w:r>
                  <w:r>
                    <w:rPr>
                      <w:color w:val="000000" w:themeColor="text1"/>
                      <w:sz w:val="20"/>
                      <w:szCs w:val="20"/>
                      <w:highlight w:val="none"/>
                      <w:u w:val="single"/>
                      <w14:textFill>
                        <w14:solidFill>
                          <w14:schemeClr w14:val="tx1"/>
                        </w14:solidFill>
                      </w14:textFill>
                    </w:rPr>
                    <w:t>.</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single"/>
                    </w:rPr>
                  </w:pPr>
                  <w:r>
                    <w:rPr>
                      <w:rFonts w:eastAsia="Malgun Gothic"/>
                      <w:sz w:val="20"/>
                      <w:szCs w:val="20"/>
                      <w:highlight w:val="none"/>
                      <w:u w:val="single"/>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u w:val="single"/>
                    </w:rPr>
                    <w:t>Extendibility:</w:t>
                  </w:r>
                  <w:r>
                    <w:rPr>
                      <w:rFonts w:eastAsia="Malgun Gothic"/>
                      <w:sz w:val="20"/>
                      <w:szCs w:val="20"/>
                      <w:u w:val="single"/>
                    </w:rPr>
                    <w:t xml:space="preserve"> to train new UE-side model compatible with NW-side model in use;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Not support</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 xml:space="preserve">Support </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Support</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highlight w:val="none"/>
                      <w:u w:val="single"/>
                      <w14:textFill>
                        <w14:solidFill>
                          <w14:schemeClr w14:val="tx1"/>
                        </w14:solidFill>
                      </w14:textFill>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Not support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color w:val="000000" w:themeColor="text1"/>
                      <w:kern w:val="24"/>
                      <w:sz w:val="20"/>
                      <w:szCs w:val="20"/>
                      <w14:textFill>
                        <w14:solidFill>
                          <w14:schemeClr w14:val="tx1"/>
                        </w14:solidFill>
                      </w14:textFill>
                    </w:rPr>
                    <w:t>Not S</w:t>
                  </w:r>
                  <w:r>
                    <w:rPr>
                      <w:rFonts w:hint="eastAsia" w:eastAsia="宋体"/>
                      <w:color w:val="000000" w:themeColor="text1"/>
                      <w:kern w:val="24"/>
                      <w:sz w:val="20"/>
                      <w:szCs w:val="20"/>
                      <w14:textFill>
                        <w14:solidFill>
                          <w14:schemeClr w14:val="tx1"/>
                        </w14:solidFill>
                      </w14:textFill>
                    </w:rPr>
                    <w:t>upport</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i/>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Not support</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training data distribution can match the inference device</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More limited</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kern w:val="24"/>
                      <w:sz w:val="20"/>
                      <w:szCs w:val="20"/>
                      <w:highlight w:val="yellow"/>
                      <w14:textFill>
                        <w14:solidFill>
                          <w14:schemeClr w14:val="tx1"/>
                        </w14:solidFill>
                      </w14:textFill>
                    </w:rPr>
                  </w:pP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highlight w:val="none"/>
                      <w:u w:val="single"/>
                      <w14:textFill>
                        <w14:solidFill>
                          <w14:schemeClr w14:val="tx1"/>
                        </w14:solidFill>
                      </w14:textFill>
                    </w:rPr>
                  </w:pPr>
                  <w:r>
                    <w:rPr>
                      <w:color w:val="000000" w:themeColor="text1"/>
                      <w:kern w:val="24"/>
                      <w:sz w:val="20"/>
                      <w:szCs w:val="20"/>
                      <w:highlight w:val="none"/>
                      <w:u w:val="single"/>
                      <w14:textFill>
                        <w14:solidFill>
                          <w14:schemeClr w14:val="tx1"/>
                        </w14:solidFill>
                      </w14:textFill>
                    </w:rPr>
                    <w:t xml:space="preserve">No consensus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highlight w:val="yellow"/>
                      <w14:textFill>
                        <w14:solidFill>
                          <w14:schemeClr w14:val="tx1"/>
                        </w14:solidFill>
                      </w14:textFill>
                    </w:rPr>
                  </w:pP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Limited</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rFonts w:eastAsia="Malgun Gothic"/>
                      <w:sz w:val="20"/>
                      <w:szCs w:val="20"/>
                    </w:rPr>
                    <w:t>Software/hardware compatibility (Whether device capability can be considered for model development)</w:t>
                  </w: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 xml:space="preserve">Compatible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宋体"/>
                      <w:sz w:val="20"/>
                      <w:szCs w:val="20"/>
                    </w:rPr>
                  </w:pPr>
                  <w:r>
                    <w:rPr>
                      <w:rFonts w:eastAsia="宋体"/>
                      <w:bCs/>
                      <w:color w:val="000000" w:themeColor="text1"/>
                      <w:sz w:val="20"/>
                      <w:szCs w:val="20"/>
                      <w14:textFill>
                        <w14:solidFill>
                          <w14:schemeClr w14:val="tx1"/>
                        </w14:solidFill>
                      </w14:textFill>
                    </w:rPr>
                    <w:t>Compatible</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Compatible</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rPr>
                  </w:pPr>
                  <w:r>
                    <w:rPr>
                      <w:rFonts w:eastAsia="Malgun Gothic"/>
                      <w:sz w:val="20"/>
                      <w:szCs w:val="20"/>
                    </w:rPr>
                    <w:t>Model performance based on evaluation in 9.2.2.1</w:t>
                  </w: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rPr>
                  </w:pPr>
                  <w:r>
                    <w:rPr>
                      <w:rFonts w:eastAsia="Malgun Gothic"/>
                      <w:sz w:val="20"/>
                      <w:szCs w:val="20"/>
                    </w:rPr>
                    <w:t>Performance  refers to 9.2.2.1 observations</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r>
          </w:tbl>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auto"/>
                <w:sz w:val="20"/>
                <w:szCs w:val="20"/>
              </w:rPr>
            </w:pPr>
            <w:r>
              <w:rPr>
                <w:color w:val="auto"/>
                <w:sz w:val="20"/>
                <w:szCs w:val="20"/>
              </w:rPr>
              <w:t>Note 1: Type 2 Sequential training assumes NW-first training, since Type 2 Sequential UE-first training would</w:t>
            </w:r>
            <w:r>
              <w:rPr>
                <w:rFonts w:hint="eastAsia" w:eastAsia="宋体"/>
                <w:color w:val="auto"/>
                <w:sz w:val="20"/>
                <w:szCs w:val="20"/>
                <w:lang w:val="en-US" w:eastAsia="zh-CN"/>
              </w:rPr>
              <w:t xml:space="preserve"> </w:t>
            </w:r>
            <w:r>
              <w:rPr>
                <w:color w:val="auto"/>
                <w:sz w:val="20"/>
                <w:szCs w:val="20"/>
                <w:highlight w:val="none"/>
              </w:rPr>
              <w:t>have similar pros/cons as Type 3 UE-first training.</w:t>
            </w:r>
          </w:p>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rFonts w:eastAsia="Malgun Gothic"/>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Note 2: </w:t>
            </w:r>
            <w:r>
              <w:rPr>
                <w:rFonts w:eastAsia="Malgun Gothic"/>
                <w:color w:val="000000" w:themeColor="text1"/>
                <w:sz w:val="20"/>
                <w:szCs w:val="20"/>
                <w14:textFill>
                  <w14:solidFill>
                    <w14:schemeClr w14:val="tx1"/>
                  </w14:solidFill>
                </w14:textFill>
              </w:rPr>
              <w:t xml:space="preserve">Assume information on model structure disclosed in training collaboration does not reveal </w:t>
            </w:r>
            <w:r>
              <w:rPr>
                <w:color w:val="000000" w:themeColor="text1"/>
                <w:sz w:val="20"/>
                <w:szCs w:val="20"/>
                <w14:textFill>
                  <w14:solidFill>
                    <w14:schemeClr w14:val="tx1"/>
                  </w14:solidFill>
                </w14:textFill>
              </w:rPr>
              <w:t>proprietary</w:t>
            </w:r>
            <w:r>
              <w:rPr>
                <w:rFonts w:eastAsia="Malgun Gothic"/>
                <w:color w:val="000000" w:themeColor="text1"/>
                <w:sz w:val="20"/>
                <w:szCs w:val="20"/>
                <w14:textFill>
                  <w14:solidFill>
                    <w14:schemeClr w14:val="tx1"/>
                  </w14:solidFill>
                </w14:textFill>
              </w:rPr>
              <w:t xml:space="preserve"> information. </w:t>
            </w:r>
          </w:p>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rFonts w:hint="eastAsia" w:eastAsia="宋体"/>
                <w:color w:val="000000" w:themeColor="text1"/>
                <w:lang w:val="en-US" w:eastAsia="zh-CN"/>
                <w14:textFill>
                  <w14:solidFill>
                    <w14:schemeClr w14:val="tx1"/>
                  </w14:solidFill>
                </w14:textFill>
              </w:rPr>
            </w:pPr>
            <w:r>
              <w:rPr>
                <w:sz w:val="20"/>
                <w:szCs w:val="20"/>
              </w:rPr>
              <w:t xml:space="preserve">Note 3: Assume precoding matrix is not privacy sensitive data. FFS: other information such as channel matrix and assisted information. </w:t>
            </w:r>
          </w:p>
        </w:tc>
      </w:tr>
    </w:tbl>
    <w:p>
      <w:pPr>
        <w:pageBreakBefore w:val="0"/>
        <w:kinsoku/>
        <w:topLinePunct w:val="0"/>
        <w:bidi w:val="0"/>
        <w:snapToGrid w:val="0"/>
        <w:spacing w:before="109" w:beforeLines="30" w:after="109" w:afterLines="30" w:line="288" w:lineRule="auto"/>
        <w:ind w:left="-60"/>
        <w:jc w:val="both"/>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ome characteristics remain controversial (i.e., </w:t>
      </w:r>
      <w:r>
        <w:rPr>
          <w:rFonts w:hint="eastAsia" w:eastAsia="宋体"/>
          <w:color w:val="000000" w:themeColor="text1"/>
          <w:lang w:val="en-US" w:eastAsia="zh-CN" w:bidi="ar"/>
          <w14:textFill>
            <w14:solidFill>
              <w14:schemeClr w14:val="tx1"/>
            </w14:solidFill>
          </w14:textFill>
        </w:rPr>
        <w:t>underlined characteristics</w:t>
      </w:r>
      <w:r>
        <w:rPr>
          <w:rFonts w:hint="eastAsia" w:eastAsia="宋体"/>
          <w:color w:val="000000" w:themeColor="text1"/>
          <w:lang w:bidi="ar"/>
          <w14:textFill>
            <w14:solidFill>
              <w14:schemeClr w14:val="tx1"/>
            </w14:solidFill>
          </w14:textFill>
        </w:rPr>
        <w:t xml:space="preserve"> in </w:t>
      </w:r>
      <w:r>
        <w:rPr>
          <w:rFonts w:hint="eastAsia"/>
          <w:color w:val="000000" w:themeColor="text1"/>
          <w14:textFill>
            <w14:solidFill>
              <w14:schemeClr w14:val="tx1"/>
            </w14:solidFill>
          </w14:textFill>
        </w:rPr>
        <w:t xml:space="preserve">the </w:t>
      </w:r>
      <w:r>
        <w:rPr>
          <w:rFonts w:hint="eastAsia" w:eastAsia="宋体"/>
          <w:color w:val="000000" w:themeColor="text1"/>
          <w:lang w:bidi="ar"/>
          <w14:textFill>
            <w14:solidFill>
              <w14:schemeClr w14:val="tx1"/>
            </w14:solidFill>
          </w14:textFill>
        </w:rPr>
        <w:t>table)</w:t>
      </w:r>
      <w:r>
        <w:rPr>
          <w:rFonts w:hint="eastAsia" w:eastAsia="宋体"/>
          <w:color w:val="000000" w:themeColor="text1"/>
          <w:lang w:val="en-US" w:eastAsia="zh-CN" w:bidi="ar"/>
          <w14:textFill>
            <w14:solidFill>
              <w14:schemeClr w14:val="tx1"/>
            </w14:solidFill>
          </w14:textFill>
        </w:rPr>
        <w:t xml:space="preserve"> </w:t>
      </w:r>
      <w:r>
        <w:rPr>
          <w:rFonts w:hint="eastAsia"/>
          <w:color w:val="000000" w:themeColor="text1"/>
          <w14:textFill>
            <w14:solidFill>
              <w14:schemeClr w14:val="tx1"/>
            </w14:solidFill>
          </w14:textFill>
        </w:rPr>
        <w:t xml:space="preserve">and the corresponding issues are analyzed as below. </w:t>
      </w:r>
    </w:p>
    <w:p>
      <w:pPr>
        <w:pageBreakBefore w:val="0"/>
        <w:kinsoku/>
        <w:topLinePunct w:val="0"/>
        <w:bidi w:val="0"/>
        <w:snapToGrid w:val="0"/>
        <w:spacing w:before="109" w:beforeLines="30" w:after="109"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 xml:space="preserve">Whether UE </w:t>
      </w:r>
      <w:r>
        <w:rPr>
          <w:rFonts w:hint="eastAsia" w:eastAsia="宋体"/>
          <w:b/>
          <w:color w:val="000000" w:themeColor="text1"/>
          <w:u w:val="single"/>
          <w:lang w:val="en-US" w:eastAsia="zh-CN"/>
          <w14:textFill>
            <w14:solidFill>
              <w14:schemeClr w14:val="tx1"/>
            </w14:solidFill>
          </w14:textFill>
        </w:rPr>
        <w:t xml:space="preserve">device </w:t>
      </w:r>
      <w:r>
        <w:rPr>
          <w:rFonts w:hint="eastAsia"/>
          <w:b/>
          <w:color w:val="000000" w:themeColor="text1"/>
          <w:u w:val="single"/>
          <w14:textFill>
            <w14:solidFill>
              <w14:schemeClr w14:val="tx1"/>
            </w14:solidFill>
          </w14:textFill>
        </w:rPr>
        <w:t>can maintain/store a single/unified model over different NW vendors</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Type </w:t>
      </w:r>
      <w:r>
        <w:rPr>
          <w:rFonts w:hint="eastAsia" w:eastAsia="宋体"/>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training:</w:t>
      </w:r>
      <w:r>
        <w:rPr>
          <w:rFonts w:hint="eastAsia" w:eastAsia="宋体"/>
          <w:color w:val="000000" w:themeColor="text1"/>
          <w14:textFill>
            <w14:solidFill>
              <w14:schemeClr w14:val="tx1"/>
            </w14:solidFill>
          </w14:textFill>
        </w:rPr>
        <w:t xml:space="preserve">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Simultaneous</w:t>
      </w:r>
      <w:r>
        <w:rPr>
          <w:rFonts w:hint="eastAsia" w:eastAsia="宋体"/>
          <w:color w:val="000000" w:themeColor="text1"/>
          <w:szCs w:val="20"/>
          <w14:textFill>
            <w14:solidFill>
              <w14:schemeClr w14:val="tx1"/>
            </w14:solidFill>
          </w14:textFill>
        </w:rPr>
        <w:t>/Sequential</w:t>
      </w:r>
      <w:r>
        <w:rPr>
          <w:rFonts w:hint="eastAsia"/>
          <w:color w:val="000000" w:themeColor="text1"/>
          <w14:textFill>
            <w14:solidFill>
              <w14:schemeClr w14:val="tx1"/>
            </w14:solidFill>
          </w14:textFill>
        </w:rPr>
        <w:t xml:space="preserve"> training: </w:t>
      </w:r>
      <w:r>
        <w:rPr>
          <w:rFonts w:hint="eastAsia" w:eastAsia="宋体"/>
          <w:color w:val="000000" w:themeColor="text1"/>
          <w:lang w:val="en-US" w:eastAsia="zh-CN"/>
          <w14:textFill>
            <w14:solidFill>
              <w14:schemeClr w14:val="tx1"/>
            </w14:solidFill>
          </w14:textFill>
        </w:rPr>
        <w:t xml:space="preserve">According to the observations in draft TR 38.843 [10], UE can maintain/store a single/unified model over different NW vendors while some performance loss is observed.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Type 3 training: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NW-first training: UE can maintain/store a single/unified model per c</w:t>
      </w:r>
      <w:r>
        <w:rPr>
          <w:rFonts w:hint="eastAsia" w:eastAsia="宋体"/>
          <w:color w:val="000000" w:themeColor="text1"/>
          <w:lang w:val="en-US" w:eastAsia="zh-CN"/>
          <w14:textFill>
            <w14:solidFill>
              <w14:schemeClr w14:val="tx1"/>
            </w14:solidFill>
          </w14:textFill>
        </w:rPr>
        <w:t>amped cell according to the  observations summarized</w:t>
      </w:r>
      <w:r>
        <w:rPr>
          <w:rFonts w:eastAsia="Malgun Gothic"/>
          <w:color w:val="000000" w:themeColor="text1"/>
          <w:szCs w:val="20"/>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in </w:t>
      </w:r>
      <w:r>
        <w:rPr>
          <w:rFonts w:hint="eastAsia" w:eastAsia="宋体"/>
          <w:color w:val="000000" w:themeColor="text1"/>
          <w:lang w:val="en-US" w:eastAsia="zh-CN"/>
          <w14:textFill>
            <w14:solidFill>
              <w14:schemeClr w14:val="tx1"/>
            </w14:solidFill>
          </w14:textFill>
        </w:rPr>
        <w:t>draft TR 38.843</w:t>
      </w:r>
      <w:r>
        <w:rPr>
          <w:rFonts w:hint="eastAsia" w:eastAsia="宋体"/>
          <w:color w:val="000000" w:themeColor="text1"/>
          <w14:textFill>
            <w14:solidFill>
              <w14:schemeClr w14:val="tx1"/>
            </w14:solidFill>
          </w14:textFill>
        </w:rPr>
        <w:t xml:space="preserve">. Furthermore, if the unified model trained at UE </w:t>
      </w:r>
      <w:r>
        <w:rPr>
          <w:rFonts w:hint="eastAsia" w:eastAsia="宋体"/>
          <w:color w:val="000000" w:themeColor="text1"/>
          <w:lang w:val="en-US" w:eastAsia="zh-CN"/>
          <w14:textFill>
            <w14:solidFill>
              <w14:schemeClr w14:val="tx1"/>
            </w14:solidFill>
          </w14:textFill>
        </w:rPr>
        <w:t xml:space="preserve">is </w:t>
      </w:r>
      <w:r>
        <w:rPr>
          <w:rFonts w:hint="eastAsia" w:eastAsia="宋体"/>
          <w:color w:val="000000" w:themeColor="text1"/>
          <w14:textFill>
            <w14:solidFill>
              <w14:schemeClr w14:val="tx1"/>
            </w14:solidFill>
          </w14:textFill>
        </w:rPr>
        <w:t xml:space="preserve">based on datasets from different NW vendors, the same data format and quantization method from multiple NW vendors should also be aligned.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UE-first training: Type 3 UE-first training can </w:t>
      </w:r>
      <w:r>
        <w:rPr>
          <w:rFonts w:hint="eastAsia" w:eastAsia="宋体"/>
          <w:color w:val="000000" w:themeColor="text1"/>
          <w:lang w:val="en-US" w:eastAsia="zh-CN"/>
          <w14:textFill>
            <w14:solidFill>
              <w14:schemeClr w14:val="tx1"/>
            </w14:solidFill>
          </w14:textFill>
        </w:rPr>
        <w:t xml:space="preserve">obtain </w:t>
      </w:r>
      <w:r>
        <w:rPr>
          <w:rFonts w:hint="eastAsia" w:eastAsia="宋体"/>
          <w:color w:val="000000" w:themeColor="text1"/>
          <w14:textFill>
            <w14:solidFill>
              <w14:schemeClr w14:val="tx1"/>
            </w14:solidFill>
          </w14:textFill>
        </w:rPr>
        <w:t>a single/unified model over different NW vendors</w:t>
      </w:r>
      <w:r>
        <w:rPr>
          <w:rFonts w:hint="eastAsia" w:eastAsia="宋体"/>
          <w:color w:val="000000" w:themeColor="text1"/>
          <w:lang w:val="en-US" w:eastAsia="zh-CN"/>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since the CSI generation model can achieve good generalization over multiple CSI reconstruction models according to </w:t>
      </w:r>
      <w:r>
        <w:rPr>
          <w:rFonts w:hint="eastAsia" w:eastAsia="宋体"/>
          <w:color w:val="000000" w:themeColor="text1"/>
          <w:lang w:val="en-US" w:eastAsia="zh-CN"/>
          <w14:textFill>
            <w14:solidFill>
              <w14:schemeClr w14:val="tx1"/>
            </w14:solidFill>
          </w14:textFill>
        </w:rPr>
        <w:t>the observations</w:t>
      </w:r>
      <w:r>
        <w:rPr>
          <w:rFonts w:hint="eastAsia" w:eastAsia="宋体"/>
          <w:color w:val="000000" w:themeColor="text1"/>
          <w14:textFill>
            <w14:solidFill>
              <w14:schemeClr w14:val="tx1"/>
            </w14:solidFill>
          </w14:textFill>
        </w:rPr>
        <w:t xml:space="preserve"> in </w:t>
      </w:r>
      <w:r>
        <w:rPr>
          <w:rFonts w:hint="eastAsia" w:eastAsia="宋体"/>
          <w:color w:val="000000" w:themeColor="text1"/>
          <w:lang w:val="en-US" w:eastAsia="zh-CN"/>
          <w14:textFill>
            <w14:solidFill>
              <w14:schemeClr w14:val="tx1"/>
            </w14:solidFill>
          </w14:textFill>
        </w:rPr>
        <w:t>draft TR 38.843.</w:t>
      </w:r>
    </w:p>
    <w:p>
      <w:pPr>
        <w:pageBreakBefore w:val="0"/>
        <w:numPr>
          <w:ilvl w:val="255"/>
          <w:numId w:val="0"/>
        </w:numPr>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Extend</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b</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lity: to train new UE-side</w:t>
      </w:r>
      <w:r>
        <w:rPr>
          <w:rFonts w:hint="eastAsia" w:eastAsia="宋体"/>
          <w:b/>
          <w:bCs/>
          <w:color w:val="000000" w:themeColor="text1"/>
          <w:szCs w:val="20"/>
          <w:u w:val="single"/>
          <w:lang w:val="en-US" w:eastAsia="zh-CN"/>
          <w14:textFill>
            <w14:solidFill>
              <w14:schemeClr w14:val="tx1"/>
            </w14:solidFill>
          </w14:textFill>
        </w:rPr>
        <w:t xml:space="preserve"> </w:t>
      </w:r>
      <w:r>
        <w:rPr>
          <w:rFonts w:hint="eastAsia"/>
          <w:b/>
          <w:bCs/>
          <w:color w:val="000000" w:themeColor="text1"/>
          <w:szCs w:val="20"/>
          <w:u w:val="single"/>
          <w14:textFill>
            <w14:solidFill>
              <w14:schemeClr w14:val="tx1"/>
            </w14:solidFill>
          </w14:textFill>
        </w:rPr>
        <w:t>model compatible with NW-side model in use</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Type 2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Simultaneous</w:t>
      </w:r>
      <w:r>
        <w:rPr>
          <w:rFonts w:hint="eastAsia" w:eastAsia="宋体"/>
          <w:color w:val="000000" w:themeColor="text1"/>
          <w:szCs w:val="20"/>
          <w14:textFill>
            <w14:solidFill>
              <w14:schemeClr w14:val="tx1"/>
            </w14:solidFill>
          </w14:textFill>
        </w:rPr>
        <w:t xml:space="preserve"> training</w:t>
      </w:r>
      <w:r>
        <w:rPr>
          <w:rFonts w:hint="eastAsia" w:eastAsia="宋体"/>
          <w:color w:val="000000" w:themeColor="text1"/>
          <w14:textFill>
            <w14:solidFill>
              <w14:schemeClr w14:val="tx1"/>
            </w14:solidFill>
          </w14:textFill>
        </w:rPr>
        <w:t>: When a new</w:t>
      </w:r>
      <w:r>
        <w:rPr>
          <w:rFonts w:eastAsia="宋体"/>
          <w:color w:val="000000" w:themeColor="text1"/>
          <w14:textFill>
            <w14:solidFill>
              <w14:schemeClr w14:val="tx1"/>
            </w14:solidFill>
          </w14:textFill>
        </w:rPr>
        <w:t xml:space="preserve"> type of</w:t>
      </w:r>
      <w:r>
        <w:rPr>
          <w:rFonts w:hint="eastAsia" w:eastAsia="宋体"/>
          <w:color w:val="000000" w:themeColor="text1"/>
          <w14:textFill>
            <w14:solidFill>
              <w14:schemeClr w14:val="tx1"/>
            </w14:solidFill>
          </w14:textFill>
        </w:rPr>
        <w:t xml:space="preserve"> UE</w:t>
      </w:r>
      <w:r>
        <w:rPr>
          <w:rFonts w:eastAsia="宋体"/>
          <w:color w:val="000000" w:themeColor="text1"/>
          <w14:textFill>
            <w14:solidFill>
              <w14:schemeClr w14:val="tx1"/>
            </w14:solidFill>
          </w14:textFill>
        </w:rPr>
        <w:t xml:space="preserve"> is deployed</w:t>
      </w:r>
      <w:r>
        <w:rPr>
          <w:rFonts w:hint="eastAsia" w:eastAsia="宋体"/>
          <w:color w:val="000000" w:themeColor="text1"/>
          <w14:textFill>
            <w14:solidFill>
              <w14:schemeClr w14:val="tx1"/>
            </w14:solidFill>
          </w14:textFill>
        </w:rPr>
        <w:t xml:space="preserve">, UE </w:t>
      </w:r>
      <w:r>
        <w:rPr>
          <w:rFonts w:eastAsia="宋体"/>
          <w:color w:val="000000" w:themeColor="text1"/>
          <w14:textFill>
            <w14:solidFill>
              <w14:schemeClr w14:val="tx1"/>
            </w14:solidFill>
          </w14:textFill>
        </w:rPr>
        <w:t xml:space="preserve">side should </w:t>
      </w:r>
      <w:r>
        <w:rPr>
          <w:rFonts w:hint="eastAsia" w:eastAsia="宋体"/>
          <w:color w:val="000000" w:themeColor="text1"/>
          <w14:textFill>
            <w14:solidFill>
              <w14:schemeClr w14:val="tx1"/>
            </w14:solidFill>
          </w14:textFill>
        </w:rPr>
        <w:t xml:space="preserve">train </w:t>
      </w:r>
      <w:r>
        <w:rPr>
          <w:rFonts w:eastAsia="宋体"/>
          <w:color w:val="000000" w:themeColor="text1"/>
          <w14:textFill>
            <w14:solidFill>
              <w14:schemeClr w14:val="tx1"/>
            </w14:solidFill>
          </w14:textFill>
        </w:rPr>
        <w:t>a</w:t>
      </w:r>
      <w:r>
        <w:rPr>
          <w:rFonts w:hint="eastAsia" w:eastAsia="宋体"/>
          <w:color w:val="000000" w:themeColor="text1"/>
          <w14:textFill>
            <w14:solidFill>
              <w14:schemeClr w14:val="tx1"/>
            </w14:solidFill>
          </w14:textFill>
        </w:rPr>
        <w:t xml:space="preserve"> UE</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part model with gradient-exchange with </w:t>
      </w:r>
      <w:r>
        <w:rPr>
          <w:rFonts w:eastAsia="宋体"/>
          <w:color w:val="000000" w:themeColor="text1"/>
          <w14:textFill>
            <w14:solidFill>
              <w14:schemeClr w14:val="tx1"/>
            </w14:solidFill>
          </w14:textFill>
        </w:rPr>
        <w:t xml:space="preserve">a </w:t>
      </w:r>
      <w:r>
        <w:rPr>
          <w:rFonts w:hint="eastAsia" w:eastAsia="宋体"/>
          <w:color w:val="000000" w:themeColor="text1"/>
          <w14:textFill>
            <w14:solidFill>
              <w14:schemeClr w14:val="tx1"/>
            </w14:solidFill>
          </w14:textFill>
        </w:rPr>
        <w:t>NW</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part model, which causes parameter update of</w:t>
      </w:r>
      <w:r>
        <w:rPr>
          <w:rFonts w:eastAsia="宋体"/>
          <w:color w:val="000000" w:themeColor="text1"/>
          <w14:textFill>
            <w14:solidFill>
              <w14:schemeClr w14:val="tx1"/>
            </w14:solidFill>
          </w14:textFill>
        </w:rPr>
        <w:t xml:space="preserve"> the</w:t>
      </w:r>
      <w:r>
        <w:rPr>
          <w:rFonts w:hint="eastAsia" w:eastAsia="宋体"/>
          <w:color w:val="000000" w:themeColor="text1"/>
          <w14:textFill>
            <w14:solidFill>
              <w14:schemeClr w14:val="tx1"/>
            </w14:solidFill>
          </w14:textFill>
        </w:rPr>
        <w:t xml:space="preserve"> NW</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part model. Then,</w:t>
      </w:r>
      <w:r>
        <w:rPr>
          <w:rFonts w:eastAsia="宋体"/>
          <w:color w:val="000000" w:themeColor="text1"/>
          <w14:textFill>
            <w14:solidFill>
              <w14:schemeClr w14:val="tx1"/>
            </w14:solidFill>
          </w14:textFill>
        </w:rPr>
        <w:t xml:space="preserve"> to be compatible with the </w:t>
      </w:r>
      <w:r>
        <w:rPr>
          <w:rFonts w:hint="eastAsia" w:eastAsia="宋体"/>
          <w:color w:val="000000" w:themeColor="text1"/>
          <w:lang w:val="en-US" w:eastAsia="zh-CN"/>
          <w14:textFill>
            <w14:solidFill>
              <w14:schemeClr w14:val="tx1"/>
            </w14:solidFill>
          </w14:textFill>
        </w:rPr>
        <w:t xml:space="preserve">updated </w:t>
      </w:r>
      <w:r>
        <w:rPr>
          <w:rFonts w:eastAsia="宋体"/>
          <w:color w:val="000000" w:themeColor="text1"/>
          <w14:textFill>
            <w14:solidFill>
              <w14:schemeClr w14:val="tx1"/>
            </w14:solidFill>
          </w14:textFill>
        </w:rPr>
        <w:t>NW-part model, UE-part models from</w:t>
      </w:r>
      <w:r>
        <w:rPr>
          <w:rFonts w:hint="eastAsia" w:eastAsia="宋体"/>
          <w:color w:val="000000" w:themeColor="text1"/>
          <w14:textFill>
            <w14:solidFill>
              <w14:schemeClr w14:val="tx1"/>
            </w14:solidFill>
          </w14:textFill>
        </w:rPr>
        <w:t xml:space="preserve"> other UE vendors should be trained accordingly</w:t>
      </w:r>
      <w:r>
        <w:rPr>
          <w:rFonts w:eastAsia="宋体"/>
          <w:color w:val="000000" w:themeColor="text1"/>
          <w14:textFill>
            <w14:solidFill>
              <w14:schemeClr w14:val="tx1"/>
            </w14:solidFill>
          </w14:textFill>
        </w:rPr>
        <w:t>. Therefore, the Type 2 simultaneous training</w:t>
      </w:r>
      <w:r>
        <w:rPr>
          <w:rFonts w:hint="eastAsia" w:eastAsia="宋体"/>
          <w:color w:val="000000" w:themeColor="text1"/>
          <w14:textFill>
            <w14:solidFill>
              <w14:schemeClr w14:val="tx1"/>
            </w14:solidFill>
          </w14:textFill>
        </w:rPr>
        <w:t xml:space="preserve"> is not extendable.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Sequential training</w:t>
      </w:r>
      <w:r>
        <w:rPr>
          <w:rFonts w:hint="eastAsia" w:eastAsia="宋体"/>
          <w:color w:val="000000" w:themeColor="text1"/>
          <w14:textFill>
            <w14:solidFill>
              <w14:schemeClr w14:val="tx1"/>
            </w14:solidFill>
          </w14:textFill>
        </w:rPr>
        <w:t>: When a new</w:t>
      </w:r>
      <w:r>
        <w:rPr>
          <w:rFonts w:eastAsia="宋体"/>
          <w:color w:val="000000" w:themeColor="text1"/>
          <w14:textFill>
            <w14:solidFill>
              <w14:schemeClr w14:val="tx1"/>
            </w14:solidFill>
          </w14:textFill>
        </w:rPr>
        <w:t xml:space="preserve"> type of</w:t>
      </w:r>
      <w:r>
        <w:rPr>
          <w:rFonts w:hint="eastAsia" w:eastAsia="宋体"/>
          <w:color w:val="000000" w:themeColor="text1"/>
          <w14:textFill>
            <w14:solidFill>
              <w14:schemeClr w14:val="tx1"/>
            </w14:solidFill>
          </w14:textFill>
        </w:rPr>
        <w:t xml:space="preserve"> UE</w:t>
      </w:r>
      <w:r>
        <w:rPr>
          <w:rFonts w:eastAsia="宋体"/>
          <w:color w:val="000000" w:themeColor="text1"/>
          <w14:textFill>
            <w14:solidFill>
              <w14:schemeClr w14:val="tx1"/>
            </w14:solidFill>
          </w14:textFill>
        </w:rPr>
        <w:t xml:space="preserve"> is deployed</w:t>
      </w:r>
      <w:r>
        <w:rPr>
          <w:rFonts w:hint="eastAsia" w:eastAsia="宋体"/>
          <w:color w:val="000000" w:themeColor="text1"/>
          <w14:textFill>
            <w14:solidFill>
              <w14:schemeClr w14:val="tx1"/>
            </w14:solidFill>
          </w14:textFill>
        </w:rPr>
        <w:t xml:space="preserve">, UE </w:t>
      </w:r>
      <w:r>
        <w:rPr>
          <w:rFonts w:eastAsia="宋体"/>
          <w:color w:val="000000" w:themeColor="text1"/>
          <w14:textFill>
            <w14:solidFill>
              <w14:schemeClr w14:val="tx1"/>
            </w14:solidFill>
          </w14:textFill>
        </w:rPr>
        <w:t xml:space="preserve">side </w:t>
      </w:r>
      <w:r>
        <w:rPr>
          <w:rFonts w:hint="eastAsia" w:eastAsia="宋体"/>
          <w:color w:val="000000" w:themeColor="text1"/>
          <w14:textFill>
            <w14:solidFill>
              <w14:schemeClr w14:val="tx1"/>
            </w14:solidFill>
          </w14:textFill>
        </w:rPr>
        <w:t>can jointly train</w:t>
      </w:r>
      <w:r>
        <w:rPr>
          <w:rFonts w:eastAsia="宋体"/>
          <w:color w:val="000000" w:themeColor="text1"/>
          <w14:textFill>
            <w14:solidFill>
              <w14:schemeClr w14:val="tx1"/>
            </w14:solidFill>
          </w14:textFill>
        </w:rPr>
        <w:t xml:space="preserve"> a</w:t>
      </w:r>
      <w:r>
        <w:rPr>
          <w:rFonts w:hint="eastAsia" w:eastAsia="宋体"/>
          <w:color w:val="000000" w:themeColor="text1"/>
          <w14:textFill>
            <w14:solidFill>
              <w14:schemeClr w14:val="tx1"/>
            </w14:solidFill>
          </w14:textFill>
        </w:rPr>
        <w:t xml:space="preserve"> UE</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part model with</w:t>
      </w:r>
      <w:r>
        <w:rPr>
          <w:rFonts w:eastAsia="宋体"/>
          <w:color w:val="000000" w:themeColor="text1"/>
          <w14:textFill>
            <w14:solidFill>
              <w14:schemeClr w14:val="tx1"/>
            </w14:solidFill>
          </w14:textFill>
        </w:rPr>
        <w:t xml:space="preserve"> a frozen</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n</w:t>
      </w:r>
      <w:r>
        <w:rPr>
          <w:rFonts w:hint="eastAsia" w:eastAsia="宋体"/>
          <w:color w:val="000000" w:themeColor="text1"/>
          <w14:textFill>
            <w14:solidFill>
              <w14:schemeClr w14:val="tx1"/>
            </w14:solidFill>
          </w14:textFill>
        </w:rPr>
        <w:t>etwork</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part model in use</w:t>
      </w:r>
      <w:r>
        <w:rPr>
          <w:rFonts w:hint="eastAsia" w:eastAsia="宋体"/>
          <w:color w:val="000000" w:themeColor="text1"/>
          <w:lang w:val="en-US" w:eastAsia="zh-CN"/>
          <w14:textFill>
            <w14:solidFill>
              <w14:schemeClr w14:val="tx1"/>
            </w14:solidFill>
          </w14:textFill>
        </w:rPr>
        <w:t xml:space="preserve"> and individually update parameters of the UE-part model</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Therefore, it is extendable for UE to train a new UE-side model compatible with the NW-side model in use. </w:t>
      </w:r>
      <w:r>
        <w:rPr>
          <w:rFonts w:eastAsia="宋体"/>
          <w:color w:val="000000" w:themeColor="text1"/>
          <w14:textFill>
            <w14:solidFill>
              <w14:schemeClr w14:val="tx1"/>
            </w14:solidFill>
          </w14:textFill>
        </w:rPr>
        <w:t xml:space="preserve">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Type 3</w:t>
      </w:r>
      <w:r>
        <w:rPr>
          <w:color w:val="000000" w:themeColor="text1"/>
          <w:lang w:bidi="ar"/>
          <w14:textFill>
            <w14:solidFill>
              <w14:schemeClr w14:val="tx1"/>
            </w14:solidFill>
          </w14:textFill>
        </w:rPr>
        <w:t xml:space="preserve"> training</w:t>
      </w:r>
      <w:r>
        <w:rPr>
          <w:rFonts w:hint="eastAsia"/>
          <w:color w:val="000000" w:themeColor="text1"/>
          <w:lang w:bidi="ar"/>
          <w14:textFill>
            <w14:solidFill>
              <w14:schemeClr w14:val="tx1"/>
            </w14:solidFill>
          </w14:textFill>
        </w:rPr>
        <w:t>:</w:t>
      </w:r>
    </w:p>
    <w:p>
      <w:pPr>
        <w:pageBreakBefore w:val="0"/>
        <w:numPr>
          <w:ilvl w:val="1"/>
          <w:numId w:val="11"/>
        </w:numPr>
        <w:tabs>
          <w:tab w:val="left" w:pos="60"/>
          <w:tab w:val="clear" w:pos="-360"/>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 xml:space="preserve">NW-first/UE-first training: </w:t>
      </w:r>
      <w:r>
        <w:rPr>
          <w:color w:val="000000" w:themeColor="text1"/>
          <w:lang w:bidi="ar"/>
          <w14:textFill>
            <w14:solidFill>
              <w14:schemeClr w14:val="tx1"/>
            </w14:solidFill>
          </w14:textFill>
        </w:rPr>
        <w:t xml:space="preserve">The </w:t>
      </w:r>
      <w:r>
        <w:rPr>
          <w:rFonts w:eastAsia="宋体"/>
          <w:color w:val="000000" w:themeColor="text1"/>
          <w:lang w:bidi="ar"/>
          <w14:textFill>
            <w14:solidFill>
              <w14:schemeClr w14:val="tx1"/>
            </w14:solidFill>
          </w14:textFill>
        </w:rPr>
        <w:t xml:space="preserve">individual engineering of </w:t>
      </w:r>
      <w:r>
        <w:rPr>
          <w:rFonts w:hint="eastAsia" w:eastAsia="宋体"/>
          <w:color w:val="000000" w:themeColor="text1"/>
          <w:lang w:val="en-US" w:eastAsia="zh-CN" w:bidi="ar"/>
          <w14:textFill>
            <w14:solidFill>
              <w14:schemeClr w14:val="tx1"/>
            </w14:solidFill>
          </w14:textFill>
        </w:rPr>
        <w:t xml:space="preserve">model </w:t>
      </w:r>
      <w:r>
        <w:rPr>
          <w:rFonts w:eastAsia="宋体"/>
          <w:color w:val="000000" w:themeColor="text1"/>
          <w:lang w:bidi="ar"/>
          <w14:textFill>
            <w14:solidFill>
              <w14:schemeClr w14:val="tx1"/>
            </w14:solidFill>
          </w14:textFill>
        </w:rPr>
        <w:t>developing/updating</w:t>
      </w:r>
      <w:r>
        <w:rPr>
          <w:color w:val="000000" w:themeColor="text1"/>
          <w:lang w:bidi="ar"/>
          <w14:textFill>
            <w14:solidFill>
              <w14:schemeClr w14:val="tx1"/>
            </w14:solidFill>
          </w14:textFill>
        </w:rPr>
        <w:t xml:space="preserve"> can be better ensured since the </w:t>
      </w:r>
      <w:r>
        <w:rPr>
          <w:rFonts w:hint="eastAsia" w:eastAsia="宋体"/>
          <w:color w:val="000000" w:themeColor="text1"/>
          <w:lang w:val="en-US" w:eastAsia="zh-CN" w:bidi="ar"/>
          <w14:textFill>
            <w14:solidFill>
              <w14:schemeClr w14:val="tx1"/>
            </w14:solidFill>
          </w14:textFill>
        </w:rPr>
        <w:t>n</w:t>
      </w:r>
      <w:r>
        <w:rPr>
          <w:color w:val="000000" w:themeColor="text1"/>
          <w:lang w:bidi="ar"/>
          <w14:textFill>
            <w14:solidFill>
              <w14:schemeClr w14:val="tx1"/>
            </w14:solidFill>
          </w14:textFill>
        </w:rPr>
        <w:t>etwork part model and the UE part model are developed and trained</w:t>
      </w:r>
      <w:r>
        <w:rPr>
          <w:rFonts w:eastAsia="宋体"/>
          <w:color w:val="000000" w:themeColor="text1"/>
          <w:lang w:bidi="ar"/>
          <w14:textFill>
            <w14:solidFill>
              <w14:schemeClr w14:val="tx1"/>
            </w14:solidFill>
          </w14:textFill>
        </w:rPr>
        <w:t xml:space="preserve"> based on the corresponding training dataset</w:t>
      </w:r>
      <w:r>
        <w:rPr>
          <w:color w:val="000000" w:themeColor="text1"/>
          <w:lang w:bidi="ar"/>
          <w14:textFill>
            <w14:solidFill>
              <w14:schemeClr w14:val="tx1"/>
            </w14:solidFill>
          </w14:textFill>
        </w:rPr>
        <w:t>.</w:t>
      </w:r>
      <w:r>
        <w:rPr>
          <w:rFonts w:hint="eastAsia"/>
          <w:color w:val="000000" w:themeColor="text1"/>
          <w:lang w:bidi="ar"/>
          <w14:textFill>
            <w14:solidFill>
              <w14:schemeClr w14:val="tx1"/>
            </w14:solidFill>
          </w14:textFill>
        </w:rPr>
        <w:t xml:space="preserve"> Therefore, the UE</w:t>
      </w:r>
      <w:r>
        <w:rPr>
          <w:color w:val="000000" w:themeColor="text1"/>
          <w:lang w:bidi="ar"/>
          <w14:textFill>
            <w14:solidFill>
              <w14:schemeClr w14:val="tx1"/>
            </w14:solidFill>
          </w14:textFill>
        </w:rPr>
        <w:t>/network side</w:t>
      </w:r>
      <w:r>
        <w:rPr>
          <w:rFonts w:hint="eastAsia"/>
          <w:color w:val="000000" w:themeColor="text1"/>
          <w:lang w:bidi="ar"/>
          <w14:textFill>
            <w14:solidFill>
              <w14:schemeClr w14:val="tx1"/>
            </w14:solidFill>
          </w14:textFill>
        </w:rPr>
        <w:t xml:space="preserve"> can train its own model based on </w:t>
      </w:r>
      <w:r>
        <w:rPr>
          <w:rFonts w:hint="eastAsia" w:eastAsia="宋体"/>
          <w:color w:val="000000" w:themeColor="text1"/>
          <w:lang w:val="en-US" w:eastAsia="zh-CN" w:bidi="ar"/>
          <w14:textFill>
            <w14:solidFill>
              <w14:schemeClr w14:val="tx1"/>
            </w14:solidFill>
          </w14:textFill>
        </w:rPr>
        <w:t>the</w:t>
      </w:r>
      <w:r>
        <w:rPr>
          <w:color w:val="000000" w:themeColor="text1"/>
          <w:lang w:bidi="ar"/>
          <w14:textFill>
            <w14:solidFill>
              <w14:schemeClr w14:val="tx1"/>
            </w14:solidFill>
          </w14:textFill>
        </w:rPr>
        <w:t xml:space="preserve"> </w:t>
      </w:r>
      <w:r>
        <w:rPr>
          <w:rFonts w:hint="eastAsia"/>
          <w:color w:val="000000" w:themeColor="text1"/>
          <w:lang w:bidi="ar"/>
          <w14:textFill>
            <w14:solidFill>
              <w14:schemeClr w14:val="tx1"/>
            </w14:solidFill>
          </w14:textFill>
        </w:rPr>
        <w:t xml:space="preserve">training dataset without getting the other side involved. </w:t>
      </w:r>
    </w:p>
    <w:p>
      <w:pPr>
        <w:pageBreakBefore w:val="0"/>
        <w:kinsoku/>
        <w:topLinePunct w:val="0"/>
        <w:bidi w:val="0"/>
        <w:snapToGrid w:val="0"/>
        <w:spacing w:before="109" w:beforeLines="30" w:after="109"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Whether training data distribution can match the inference device</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Type 2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Simultaneous</w:t>
      </w:r>
      <w:r>
        <w:rPr>
          <w:rFonts w:hint="eastAsia" w:eastAsia="宋体"/>
          <w:color w:val="000000" w:themeColor="text1"/>
          <w:szCs w:val="20"/>
          <w:lang w:val="en-US" w:eastAsia="zh-CN"/>
          <w14:textFill>
            <w14:solidFill>
              <w14:schemeClr w14:val="tx1"/>
            </w14:solidFill>
          </w14:textFill>
        </w:rPr>
        <w:t xml:space="preserve"> </w:t>
      </w:r>
      <w:r>
        <w:rPr>
          <w:rFonts w:hint="eastAsia"/>
          <w:color w:val="000000" w:themeColor="text1"/>
          <w14:textFill>
            <w14:solidFill>
              <w14:schemeClr w14:val="tx1"/>
            </w14:solidFill>
          </w14:textFill>
        </w:rPr>
        <w:t>training: T</w:t>
      </w:r>
      <w:r>
        <w:rPr>
          <w:color w:val="000000" w:themeColor="text1"/>
          <w14:textFill>
            <w14:solidFill>
              <w14:schemeClr w14:val="tx1"/>
            </w14:solidFill>
          </w14:textFill>
        </w:rPr>
        <w:t xml:space="preserve">he training dataset </w:t>
      </w:r>
      <w:r>
        <w:rPr>
          <w:rFonts w:hint="eastAsia"/>
          <w:color w:val="000000" w:themeColor="text1"/>
          <w14:textFill>
            <w14:solidFill>
              <w14:schemeClr w14:val="tx1"/>
            </w14:solidFill>
          </w14:textFill>
        </w:rPr>
        <w:t xml:space="preserve">should keep aligned between UE side and NW side during Type 2 training process, </w:t>
      </w:r>
      <w:r>
        <w:rPr>
          <w:rFonts w:hint="eastAsia" w:eastAsia="宋体"/>
          <w:color w:val="000000" w:themeColor="text1"/>
          <w:lang w:val="en-US" w:eastAsia="zh-CN"/>
          <w14:textFill>
            <w14:solidFill>
              <w14:schemeClr w14:val="tx1"/>
            </w14:solidFill>
          </w14:textFill>
        </w:rPr>
        <w:t xml:space="preserve">and </w:t>
      </w:r>
      <w:r>
        <w:rPr>
          <w:rFonts w:hint="eastAsia"/>
          <w:color w:val="000000" w:themeColor="text1"/>
          <w14:textFill>
            <w14:solidFill>
              <w14:schemeClr w14:val="tx1"/>
            </w14:solidFill>
          </w14:textFill>
        </w:rPr>
        <w:t xml:space="preserve">UE should provide some assisted information (e.g., data processing method) for NW-sided model training. Therefore, training data distribution can match the inference device with </w:t>
      </w:r>
      <w:r>
        <w:rPr>
          <w:rFonts w:hint="eastAsia" w:eastAsia="宋体"/>
          <w:color w:val="000000" w:themeColor="text1"/>
          <w:lang w:val="en-US" w:eastAsia="zh-CN"/>
          <w14:textFill>
            <w14:solidFill>
              <w14:schemeClr w14:val="tx1"/>
            </w14:solidFill>
          </w14:textFill>
        </w:rPr>
        <w:t>more limitations</w:t>
      </w:r>
      <w:r>
        <w:rPr>
          <w:rFonts w:hint="eastAsia"/>
          <w:color w:val="000000" w:themeColor="text1"/>
          <w14:textFill>
            <w14:solidFill>
              <w14:schemeClr w14:val="tx1"/>
            </w14:solidFill>
          </w14:textFill>
        </w:rPr>
        <w:t>.</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 xml:space="preserve">Sequential training: Training data distribution can match the inference device </w:t>
      </w:r>
      <w:r>
        <w:rPr>
          <w:rFonts w:hint="eastAsia" w:eastAsia="宋体"/>
          <w:color w:val="000000" w:themeColor="text1"/>
          <w:szCs w:val="20"/>
          <w:lang w:val="en-US" w:eastAsia="zh-CN"/>
          <w14:textFill>
            <w14:solidFill>
              <w14:schemeClr w14:val="tx1"/>
            </w14:solidFill>
          </w14:textFill>
        </w:rPr>
        <w:t>only if</w:t>
      </w:r>
      <w:r>
        <w:rPr>
          <w:rFonts w:hint="eastAsia" w:eastAsia="宋体"/>
          <w:color w:val="000000" w:themeColor="text1"/>
          <w:szCs w:val="20"/>
          <w14:textFill>
            <w14:solidFill>
              <w14:schemeClr w14:val="tx1"/>
            </w14:solidFill>
          </w14:textFill>
        </w:rPr>
        <w:t xml:space="preserve"> both the training dataset and inference dataset are originated from </w:t>
      </w:r>
      <w:r>
        <w:rPr>
          <w:rFonts w:hint="eastAsia" w:eastAsia="宋体"/>
          <w:color w:val="000000" w:themeColor="text1"/>
          <w:szCs w:val="20"/>
          <w:lang w:val="en-US" w:eastAsia="zh-CN"/>
          <w14:textFill>
            <w14:solidFill>
              <w14:schemeClr w14:val="tx1"/>
            </w14:solidFill>
          </w14:textFill>
        </w:rPr>
        <w:t xml:space="preserve">the same </w:t>
      </w:r>
      <w:r>
        <w:rPr>
          <w:rFonts w:hint="eastAsia" w:eastAsia="宋体"/>
          <w:color w:val="000000" w:themeColor="text1"/>
          <w:szCs w:val="20"/>
          <w14:textFill>
            <w14:solidFill>
              <w14:schemeClr w14:val="tx1"/>
            </w14:solidFill>
          </w14:textFill>
        </w:rPr>
        <w:t xml:space="preserve">UE. </w:t>
      </w:r>
      <w:r>
        <w:rPr>
          <w:rFonts w:hint="eastAsia" w:eastAsia="宋体"/>
          <w:color w:val="000000" w:themeColor="text1"/>
          <w:szCs w:val="20"/>
          <w:lang w:val="en-US" w:eastAsia="zh-CN"/>
          <w14:textFill>
            <w14:solidFill>
              <w14:schemeClr w14:val="tx1"/>
            </w14:solidFill>
          </w14:textFill>
        </w:rPr>
        <w:t>However, if the training dataset is composed of mixed data from multiple UEs delivered from network, then the mismatch of data distribution between training and inference occurs.</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Type 3</w:t>
      </w:r>
      <w:r>
        <w:rPr>
          <w:color w:val="000000" w:themeColor="text1"/>
          <w14:textFill>
            <w14:solidFill>
              <w14:schemeClr w14:val="tx1"/>
            </w14:solidFill>
          </w14:textFill>
        </w:rPr>
        <w:t xml:space="preserve"> training</w:t>
      </w:r>
      <w:r>
        <w:rPr>
          <w:rFonts w:hint="eastAsia"/>
          <w:color w:val="000000" w:themeColor="text1"/>
          <w14:textFill>
            <w14:solidFill>
              <w14:schemeClr w14:val="tx1"/>
            </w14:solidFill>
          </w14:textFill>
        </w:rPr>
        <w:t>:</w:t>
      </w:r>
    </w:p>
    <w:p>
      <w:pPr>
        <w:pageBreakBefore w:val="0"/>
        <w:numPr>
          <w:ilvl w:val="1"/>
          <w:numId w:val="11"/>
        </w:numPr>
        <w:tabs>
          <w:tab w:val="left" w:pos="60"/>
          <w:tab w:val="clear" w:pos="-360"/>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NW-first: </w:t>
      </w:r>
      <w:r>
        <w:rPr>
          <w:color w:val="000000" w:themeColor="text1"/>
          <w14:textFill>
            <w14:solidFill>
              <w14:schemeClr w14:val="tx1"/>
            </w14:solidFill>
          </w14:textFill>
        </w:rPr>
        <w:t xml:space="preserve">The data distribution </w:t>
      </w:r>
      <w:r>
        <w:rPr>
          <w:rFonts w:hint="eastAsia"/>
          <w:color w:val="000000" w:themeColor="text1"/>
          <w14:textFill>
            <w14:solidFill>
              <w14:schemeClr w14:val="tx1"/>
            </w14:solidFill>
          </w14:textFill>
        </w:rPr>
        <w:t xml:space="preserve">can </w:t>
      </w:r>
      <w:r>
        <w:rPr>
          <w:rFonts w:hint="eastAsia" w:eastAsia="宋体"/>
          <w:color w:val="000000" w:themeColor="text1"/>
          <w:lang w:val="en-US" w:eastAsia="zh-CN"/>
          <w14:textFill>
            <w14:solidFill>
              <w14:schemeClr w14:val="tx1"/>
            </w14:solidFill>
          </w14:textFill>
        </w:rPr>
        <w:t>match</w:t>
      </w:r>
      <w:r>
        <w:rPr>
          <w:color w:val="000000" w:themeColor="text1"/>
          <w14:textFill>
            <w14:solidFill>
              <w14:schemeClr w14:val="tx1"/>
            </w14:solidFill>
          </w14:textFill>
        </w:rPr>
        <w:t xml:space="preserve"> the</w:t>
      </w:r>
      <w:r>
        <w:rPr>
          <w:rFonts w:hint="eastAsia" w:eastAsia="宋体"/>
          <w:color w:val="000000" w:themeColor="text1"/>
          <w:lang w:val="en-US" w:eastAsia="zh-CN"/>
          <w14:textFill>
            <w14:solidFill>
              <w14:schemeClr w14:val="tx1"/>
            </w14:solidFill>
          </w14:textFill>
        </w:rPr>
        <w:t xml:space="preserve"> inference</w:t>
      </w:r>
      <w:r>
        <w:rPr>
          <w:color w:val="000000" w:themeColor="text1"/>
          <w14:textFill>
            <w14:solidFill>
              <w14:schemeClr w14:val="tx1"/>
            </w14:solidFill>
          </w14:textFill>
        </w:rPr>
        <w:t xml:space="preserve"> device if the ground-truth CSI is shared from the target UE device</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to the network </w:t>
      </w:r>
      <w:r>
        <w:rPr>
          <w:rFonts w:hint="eastAsia"/>
          <w:color w:val="000000" w:themeColor="text1"/>
          <w14:textFill>
            <w14:solidFill>
              <w14:schemeClr w14:val="tx1"/>
            </w14:solidFill>
          </w14:textFill>
        </w:rPr>
        <w:t xml:space="preserve">via some assisted information </w:t>
      </w:r>
      <w:r>
        <w:rPr>
          <w:rFonts w:hint="eastAsia" w:eastAsia="宋体"/>
          <w:color w:val="000000" w:themeColor="text1"/>
          <w:lang w:val="en-US" w:eastAsia="zh-CN"/>
          <w14:textFill>
            <w14:solidFill>
              <w14:schemeClr w14:val="tx1"/>
            </w14:solidFill>
          </w14:textFill>
        </w:rPr>
        <w:t>transmission</w:t>
      </w:r>
      <w:r>
        <w:rPr>
          <w:color w:val="000000" w:themeColor="text1"/>
          <w14:textFill>
            <w14:solidFill>
              <w14:schemeClr w14:val="tx1"/>
            </w14:solidFill>
          </w14:textFill>
        </w:rPr>
        <w:t>. Therefore, the training data distribution can</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match</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the model for inference with </w:t>
      </w:r>
      <w:r>
        <w:rPr>
          <w:rFonts w:hint="eastAsia"/>
          <w:color w:val="000000" w:themeColor="text1"/>
          <w14:textFill>
            <w14:solidFill>
              <w14:schemeClr w14:val="tx1"/>
            </w14:solidFill>
          </w14:textFill>
        </w:rPr>
        <w:t>some conditions</w:t>
      </w:r>
      <w:r>
        <w:rPr>
          <w:color w:val="000000" w:themeColor="text1"/>
          <w14:textFill>
            <w14:solidFill>
              <w14:schemeClr w14:val="tx1"/>
            </w14:solidFill>
          </w14:textFill>
        </w:rPr>
        <w:t>.</w:t>
      </w:r>
    </w:p>
    <w:p>
      <w:pPr>
        <w:pageBreakBefore w:val="0"/>
        <w:numPr>
          <w:ilvl w:val="1"/>
          <w:numId w:val="12"/>
        </w:numPr>
        <w:tabs>
          <w:tab w:val="left" w:pos="60"/>
          <w:tab w:val="clear" w:pos="-360"/>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UE-first: </w:t>
      </w:r>
      <w:r>
        <w:rPr>
          <w:color w:val="000000" w:themeColor="text1"/>
          <w14:textFill>
            <w14:solidFill>
              <w14:schemeClr w14:val="tx1"/>
            </w14:solidFill>
          </w14:textFill>
        </w:rPr>
        <w:t>Training data distribution can match</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the device that will use the model for inference, since the data processing method can be aligned, which is up to UE implementation.</w:t>
      </w:r>
    </w:p>
    <w:p>
      <w:pPr>
        <w:pageBreakBefore w:val="0"/>
        <w:numPr>
          <w:ilvl w:val="255"/>
          <w:numId w:val="0"/>
        </w:numPr>
        <w:kinsoku/>
        <w:topLinePunct w:val="0"/>
        <w:bidi w:val="0"/>
        <w:snapToGrid w:val="0"/>
        <w:spacing w:before="109" w:beforeLines="30" w:after="109" w:afterLines="30" w:line="288" w:lineRule="auto"/>
        <w:jc w:val="both"/>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Based on the above analysis, </w:t>
      </w:r>
      <w:r>
        <w:rPr>
          <w:rFonts w:hint="eastAsia" w:eastAsia="宋体"/>
          <w:color w:val="000000" w:themeColor="text1"/>
          <w14:textFill>
            <w14:solidFill>
              <w14:schemeClr w14:val="tx1"/>
            </w14:solidFill>
          </w14:textFill>
        </w:rPr>
        <w:t>the pros and cons of Type 2 and Type 3 training collaboration are summarized in the following Table 1.</w:t>
      </w:r>
    </w:p>
    <w:p>
      <w:pPr>
        <w:pageBreakBefore w:val="0"/>
        <w:numPr>
          <w:ilvl w:val="255"/>
          <w:numId w:val="0"/>
        </w:numPr>
        <w:kinsoku/>
        <w:topLinePunct w:val="0"/>
        <w:bidi w:val="0"/>
        <w:snapToGrid w:val="0"/>
        <w:spacing w:before="109" w:beforeLines="30" w:after="109" w:afterLines="30" w:line="288" w:lineRule="auto"/>
        <w:jc w:val="center"/>
        <w:rPr>
          <w:rFonts w:eastAsia="宋体"/>
          <w:color w:val="000000" w:themeColor="text1"/>
          <w14:textFill>
            <w14:solidFill>
              <w14:schemeClr w14:val="tx1"/>
            </w14:solidFill>
          </w14:textFill>
        </w:rPr>
      </w:pPr>
      <w:r>
        <w:rPr>
          <w:rFonts w:hint="eastAsia" w:eastAsia="宋体"/>
          <w:b/>
          <w:bCs/>
          <w:color w:val="000000" w:themeColor="text1"/>
          <w:lang w:bidi="ar"/>
          <w14:textFill>
            <w14:solidFill>
              <w14:schemeClr w14:val="tx1"/>
            </w14:solidFill>
          </w14:textFill>
        </w:rPr>
        <w:t>Table 1.</w:t>
      </w:r>
      <w:r>
        <w:rPr>
          <w:rFonts w:hint="eastAsia" w:eastAsia="宋体"/>
          <w:color w:val="000000" w:themeColor="text1"/>
          <w:lang w:bidi="ar"/>
          <w14:textFill>
            <w14:solidFill>
              <w14:schemeClr w14:val="tx1"/>
            </w14:solidFill>
          </w14:textFill>
        </w:rPr>
        <w:t xml:space="preserve"> The pros/cons of Type 2 and Type 3 training collaboration</w:t>
      </w:r>
    </w:p>
    <w:tbl>
      <w:tblPr>
        <w:tblStyle w:val="24"/>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407"/>
        <w:gridCol w:w="1624"/>
        <w:gridCol w:w="1483"/>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693" w:type="dxa"/>
            <w:vMerge w:val="restart"/>
            <w:tcBorders>
              <w:tl2br w:val="single" w:color="auto" w:sz="4" w:space="0"/>
            </w:tcBorders>
          </w:tcPr>
          <w:p>
            <w:pPr>
              <w:keepNext w:val="0"/>
              <w:keepLines w:val="0"/>
              <w:pageBreakBefore w:val="0"/>
              <w:widowControl/>
              <w:tabs>
                <w:tab w:val="left" w:pos="388"/>
                <w:tab w:val="right" w:pos="2403"/>
              </w:tabs>
              <w:kinsoku/>
              <w:wordWrap w:val="0"/>
              <w:overflowPunct/>
              <w:topLinePunct w:val="0"/>
              <w:bidi w:val="0"/>
              <w:snapToGrid w:val="0"/>
              <w:spacing w:before="109" w:beforeLines="30" w:after="109" w:afterLines="30" w:line="288" w:lineRule="auto"/>
              <w:ind w:right="400"/>
              <w:textAlignment w:val="auto"/>
              <w:rPr>
                <w:rFonts w:eastAsia="等线"/>
                <w:sz w:val="20"/>
                <w:szCs w:val="20"/>
              </w:rPr>
            </w:pPr>
            <w:r>
              <w:rPr>
                <w:rFonts w:eastAsia="等线"/>
                <w:sz w:val="20"/>
                <w:szCs w:val="20"/>
              </w:rPr>
              <w:tab/>
            </w:r>
            <w:r>
              <w:rPr>
                <w:rFonts w:eastAsia="等线"/>
                <w:sz w:val="20"/>
                <w:szCs w:val="20"/>
              </w:rPr>
              <w:t xml:space="preserve">    Training types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等线"/>
                <w:sz w:val="20"/>
                <w:szCs w:val="20"/>
              </w:rPr>
            </w:pPr>
          </w:p>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rFonts w:eastAsia="等线"/>
                <w:sz w:val="20"/>
                <w:szCs w:val="20"/>
              </w:rPr>
              <w:t>Characteristics</w:t>
            </w:r>
          </w:p>
        </w:tc>
        <w:tc>
          <w:tcPr>
            <w:tcW w:w="3031" w:type="dxa"/>
            <w:gridSpan w:val="2"/>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Type 2</w:t>
            </w:r>
          </w:p>
        </w:tc>
        <w:tc>
          <w:tcPr>
            <w:tcW w:w="3175" w:type="dxa"/>
            <w:gridSpan w:val="2"/>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693" w:type="dxa"/>
            <w:vMerge w:val="continue"/>
            <w:tcBorders>
              <w:tl2br w:val="single" w:color="auto" w:sz="4" w:space="0"/>
            </w:tcBorders>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Simultaneous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Sequential </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hint="eastAsia" w:eastAsia="宋体"/>
                <w:sz w:val="20"/>
                <w:szCs w:val="20"/>
                <w:lang w:val="en-US" w:eastAsia="zh-CN"/>
              </w:rPr>
            </w:pPr>
            <w:r>
              <w:rPr>
                <w:sz w:val="20"/>
                <w:szCs w:val="20"/>
              </w:rPr>
              <w:t>NW first</w:t>
            </w:r>
            <w:r>
              <w:rPr>
                <w:rFonts w:hint="eastAsia" w:eastAsia="宋体"/>
                <w:sz w:val="20"/>
                <w:szCs w:val="20"/>
                <w:lang w:val="en-US" w:eastAsia="zh-CN"/>
              </w:rPr>
              <w:t xml:space="preserve"> </w:t>
            </w:r>
            <w:r>
              <w:rPr>
                <w:rFonts w:ascii="Times New Roman" w:hAnsi="Times New Roman" w:cs="Times New Roman"/>
                <w:color w:val="000000" w:themeColor="text1"/>
                <w:kern w:val="24"/>
                <w:sz w:val="20"/>
                <w:szCs w:val="20"/>
                <w14:textFill>
                  <w14:solidFill>
                    <w14:schemeClr w14:val="tx1"/>
                  </w14:solidFill>
                </w14:textFill>
              </w:rPr>
              <w:t>(note</w:t>
            </w:r>
            <w:r>
              <w:rPr>
                <w:rFonts w:hint="eastAsia" w:ascii="Times New Roman" w:hAnsi="Times New Roman" w:eastAsia="宋体" w:cs="Times New Roman"/>
                <w:color w:val="000000" w:themeColor="text1"/>
                <w:kern w:val="24"/>
                <w:sz w:val="20"/>
                <w:szCs w:val="20"/>
                <w:lang w:val="en-US" w:eastAsia="zh-CN"/>
                <w14:textFill>
                  <w14:solidFill>
                    <w14:schemeClr w14:val="tx1"/>
                  </w14:solidFill>
                </w14:textFill>
              </w:rPr>
              <w:t xml:space="preserve"> 1</w:t>
            </w:r>
            <w:r>
              <w:rPr>
                <w:rFonts w:ascii="Times New Roman" w:hAnsi="Times New Roman" w:cs="Times New Roman"/>
                <w:color w:val="000000" w:themeColor="text1"/>
                <w:kern w:val="24"/>
                <w:sz w:val="20"/>
                <w:szCs w:val="20"/>
                <w14:textFill>
                  <w14:solidFill>
                    <w14:schemeClr w14:val="tx1"/>
                  </w14:solidFill>
                </w14:textFill>
              </w:rPr>
              <w:t>)</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NW first</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Whether model can be kept proprietary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ascii="Times New Roman" w:hAnsi="Times New Roman" w:cs="Times New Roman"/>
                <w:color w:val="000000" w:themeColor="text1"/>
                <w:kern w:val="24"/>
                <w:sz w:val="20"/>
                <w:szCs w:val="20"/>
                <w14:textFill>
                  <w14:solidFill>
                    <w14:schemeClr w14:val="tx1"/>
                  </w14:solidFill>
                </w14:textFill>
              </w:rPr>
              <w:t>Yes (note 2)</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require privacy-sensitive dataset sharing</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No (Note3)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No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Flexibility to support cell/site/scenario/configuration specific model</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Difficult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kern w:val="24"/>
                <w:sz w:val="20"/>
                <w:szCs w:val="20"/>
              </w:rPr>
              <w:t xml:space="preserve">Semi-flexible. </w:t>
            </w:r>
            <w:r>
              <w:rPr>
                <w:color w:val="000000" w:themeColor="text1"/>
                <w:kern w:val="24"/>
                <w:sz w:val="20"/>
                <w:szCs w:val="20"/>
                <w14:textFill>
                  <w14:solidFill>
                    <w14:schemeClr w14:val="tx1"/>
                  </w14:solidFill>
                </w14:textFill>
              </w:rPr>
              <w:t>Less flexible compared to type 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Semi flexible </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Semi 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if assistance information is supported.</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Not flexible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gNB/device specific optimization is allowed</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Yes</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rPr>
              <w:t>Model update flexibility after deployment (note 4)</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Not flexible</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sz w:val="20"/>
                <w:szCs w:val="20"/>
                <w:highlight w:val="yellow"/>
                <w14:textFill>
                  <w14:solidFill>
                    <w14:schemeClr w14:val="tx1"/>
                  </w14:solidFill>
                </w14:textFill>
              </w:rPr>
            </w:pP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kern w:val="24"/>
                <w:sz w:val="20"/>
                <w:szCs w:val="20"/>
                <w:highlight w:val="yellow"/>
                <w14:textFill>
                  <w14:solidFill>
                    <w14:schemeClr w14:val="tx1"/>
                  </w14:solidFill>
                </w14:textFill>
              </w:rPr>
            </w:pPr>
            <w:r>
              <w:rPr>
                <w:color w:val="000000" w:themeColor="text1"/>
                <w:kern w:val="24"/>
                <w:sz w:val="20"/>
                <w:szCs w:val="20"/>
                <w14:textFill>
                  <w14:solidFill>
                    <w14:schemeClr w14:val="tx1"/>
                  </w14:solidFill>
                </w14:textFill>
              </w:rPr>
              <w:t>Semi-flexible. Less flexible compared to type 3</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FF0000"/>
                <w:kern w:val="24"/>
                <w:sz w:val="20"/>
                <w:szCs w:val="20"/>
              </w:rPr>
            </w:pPr>
            <w:r>
              <w:rPr>
                <w:color w:val="000000" w:themeColor="text1"/>
                <w:kern w:val="24"/>
                <w:sz w:val="20"/>
                <w:szCs w:val="20"/>
                <w14:textFill>
                  <w14:solidFill>
                    <w14:schemeClr w14:val="tx1"/>
                  </w14:solidFill>
                </w14:textFill>
              </w:rPr>
              <w:t xml:space="preserve">Semi-flexible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sz w:val="20"/>
                <w:szCs w:val="20"/>
                <w14:textFill>
                  <w14:solidFill>
                    <w14:schemeClr w14:val="tx1"/>
                  </w14:solidFill>
                </w14:textFill>
              </w:rPr>
            </w:pP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 xml:space="preserve">Semi-flexible.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F</w:t>
            </w:r>
            <w:r>
              <w:rPr>
                <w:rFonts w:eastAsia="Malgun Gothic"/>
                <w:sz w:val="20"/>
                <w:szCs w:val="20"/>
              </w:rPr>
              <w:t>easibility of allowing UE side and NW side to develop/update models separately</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Infeasible</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Feasi</w:t>
            </w:r>
            <w:r>
              <w:rPr>
                <w:rFonts w:hint="eastAsia" w:eastAsia="宋体"/>
                <w:bCs/>
                <w:color w:val="000000" w:themeColor="text1"/>
                <w:kern w:val="24"/>
                <w:sz w:val="20"/>
                <w:szCs w:val="20"/>
                <w:lang w:val="en-US" w:eastAsia="zh-CN"/>
                <w14:textFill>
                  <w14:solidFill>
                    <w14:schemeClr w14:val="tx1"/>
                  </w14:solidFill>
                </w14:textFill>
              </w:rPr>
              <w:t>b</w:t>
            </w:r>
            <w:r>
              <w:rPr>
                <w:bCs/>
                <w:color w:val="000000" w:themeColor="text1"/>
                <w:kern w:val="24"/>
                <w:sz w:val="20"/>
                <w:szCs w:val="20"/>
                <w14:textFill>
                  <w14:solidFill>
                    <w14:schemeClr w14:val="tx1"/>
                  </w14:solidFill>
                </w14:textFill>
              </w:rPr>
              <w:t>le</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Feasible</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 xml:space="preserve">Whether gNB can maintain/store a single/unified model over different UE vendors </w:t>
            </w:r>
            <w:r>
              <w:rPr>
                <w:color w:val="000000" w:themeColor="text1"/>
                <w:sz w:val="20"/>
                <w:szCs w:val="20"/>
                <w14:textFill>
                  <w14:solidFill>
                    <w14:schemeClr w14:val="tx1"/>
                  </w14:solidFill>
                </w14:textFill>
              </w:rPr>
              <w:t xml:space="preserve">for a CSI report configuration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yellow"/>
                <w14:textFill>
                  <w14:solidFill>
                    <w14:schemeClr w14:val="tx1"/>
                  </w14:solidFill>
                </w14:textFill>
              </w:rPr>
            </w:pPr>
            <w:r>
              <w:rPr>
                <w:rFonts w:eastAsia="Malgun Gothic"/>
                <w:sz w:val="20"/>
                <w:szCs w:val="20"/>
              </w:rPr>
              <w:t>Yes. Performance loss refers to 9.2.2.1 observations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strike/>
                <w:color w:val="000000" w:themeColor="text1"/>
                <w:sz w:val="20"/>
                <w:szCs w:val="20"/>
                <w14:textFill>
                  <w14:solidFill>
                    <w14:schemeClr w14:val="tx1"/>
                  </w14:solidFill>
                </w14:textFill>
              </w:rPr>
            </w:pPr>
            <w:r>
              <w:rPr>
                <w:rFonts w:eastAsia="Malgun Gothic"/>
                <w:bCs/>
                <w:color w:val="000000" w:themeColor="text1"/>
                <w:sz w:val="20"/>
                <w:szCs w:val="20"/>
                <w14:textFill>
                  <w14:solidFill>
                    <w14:schemeClr w14:val="tx1"/>
                  </w14:solidFill>
                </w14:textFill>
              </w:rPr>
              <w:t xml:space="preserve">Yes. </w:t>
            </w:r>
            <w:r>
              <w:rPr>
                <w:rFonts w:eastAsia="Malgun Gothic"/>
                <w:sz w:val="20"/>
                <w:szCs w:val="20"/>
              </w:rPr>
              <w:t>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trike/>
                <w:sz w:val="20"/>
                <w:szCs w:val="20"/>
              </w:rPr>
            </w:pPr>
            <w:r>
              <w:rPr>
                <w:rFonts w:eastAsiaTheme="minorEastAsia"/>
                <w:color w:val="FF0000"/>
                <w:sz w:val="20"/>
                <w:szCs w:val="20"/>
              </w:rPr>
              <w:t xml:space="preserve"> </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Yes. 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 xml:space="preserve"> </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 xml:space="preserve">Yes.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14:textFill>
                  <w14:solidFill>
                    <w14:schemeClr w14:val="tx1"/>
                  </w14:solidFill>
                </w14:textFill>
              </w:rPr>
            </w:pPr>
            <w:r>
              <w:rPr>
                <w:rFonts w:eastAsia="Malgun Gothic"/>
                <w:sz w:val="20"/>
                <w:szCs w:val="20"/>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none"/>
                <w:u w:val="none"/>
              </w:rPr>
            </w:pPr>
            <w:r>
              <w:rPr>
                <w:sz w:val="20"/>
                <w:szCs w:val="20"/>
                <w:highlight w:val="none"/>
                <w:u w:val="none"/>
              </w:rPr>
              <w:t xml:space="preserve">Whether UE device can maintain/store a single/unified model over different NW vendors </w:t>
            </w:r>
            <w:r>
              <w:rPr>
                <w:color w:val="000000" w:themeColor="text1"/>
                <w:sz w:val="20"/>
                <w:szCs w:val="20"/>
                <w:highlight w:val="none"/>
                <w:u w:val="none"/>
                <w14:textFill>
                  <w14:solidFill>
                    <w14:schemeClr w14:val="tx1"/>
                  </w14:solidFill>
                </w14:textFill>
              </w:rPr>
              <w:t xml:space="preserve">for a CSI report configuration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none"/>
                <w14:textFill>
                  <w14:solidFill>
                    <w14:schemeClr w14:val="tx1"/>
                  </w14:solidFill>
                </w14:textFill>
              </w:rPr>
            </w:pPr>
            <w:r>
              <w:rPr>
                <w:rFonts w:eastAsia="Malgun Gothic"/>
                <w:sz w:val="20"/>
                <w:szCs w:val="20"/>
                <w:highlight w:val="none"/>
                <w:u w:val="none"/>
              </w:rPr>
              <w:t xml:space="preserve">Yes. Performance loss refers to 9.2.2.1 observations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none"/>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none"/>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bCs/>
                <w:color w:val="000000" w:themeColor="text1"/>
                <w:sz w:val="20"/>
                <w:szCs w:val="20"/>
                <w:highlight w:val="none"/>
                <w:u w:val="none"/>
                <w14:textFill>
                  <w14:solidFill>
                    <w14:schemeClr w14:val="tx1"/>
                  </w14:solidFill>
                </w14:textFill>
              </w:rPr>
            </w:pPr>
            <w:r>
              <w:rPr>
                <w:rFonts w:eastAsia="Malgun Gothic"/>
                <w:bCs/>
                <w:color w:val="000000" w:themeColor="text1"/>
                <w:sz w:val="20"/>
                <w:szCs w:val="20"/>
                <w:highlight w:val="none"/>
                <w:u w:val="none"/>
                <w14:textFill>
                  <w14:solidFill>
                    <w14:schemeClr w14:val="tx1"/>
                  </w14:solidFill>
                </w14:textFill>
              </w:rPr>
              <w:t xml:space="preserve">Yes. </w:t>
            </w:r>
            <w:r>
              <w:rPr>
                <w:rFonts w:eastAsia="Malgun Gothic"/>
                <w:sz w:val="20"/>
                <w:szCs w:val="20"/>
                <w:highlight w:val="none"/>
                <w:u w:val="none"/>
              </w:rPr>
              <w:t>Performance loss refers to 9.2.2.1 observations</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none"/>
              </w:rPr>
            </w:pP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none"/>
              </w:rPr>
            </w:pPr>
            <w:r>
              <w:rPr>
                <w:rFonts w:eastAsia="Malgun Gothic"/>
                <w:sz w:val="20"/>
                <w:szCs w:val="20"/>
                <w:highlight w:val="none"/>
                <w:u w:val="none"/>
              </w:rPr>
              <w:t xml:space="preserve">Yes per camped cell.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none"/>
                <w14:textFill>
                  <w14:solidFill>
                    <w14:schemeClr w14:val="tx1"/>
                  </w14:solidFill>
                </w14:textFill>
              </w:rPr>
            </w:pPr>
            <w:r>
              <w:rPr>
                <w:rFonts w:eastAsia="Malgun Gothic"/>
                <w:sz w:val="20"/>
                <w:szCs w:val="20"/>
                <w:highlight w:val="none"/>
                <w:u w:val="none"/>
              </w:rPr>
              <w:t>Generalization over multiple NW, performance loss refers to 9.2.2.1 observations</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sz w:val="20"/>
                <w:szCs w:val="20"/>
                <w:highlight w:val="none"/>
                <w:u w:val="none"/>
                <w14:textFill>
                  <w14:solidFill>
                    <w14:schemeClr w14:val="tx1"/>
                  </w14:solidFill>
                </w14:textFill>
              </w:rPr>
            </w:pPr>
            <w:r>
              <w:rPr>
                <w:rFonts w:eastAsia="Malgun Gothic"/>
                <w:sz w:val="20"/>
                <w:szCs w:val="20"/>
                <w:highlight w:val="none"/>
                <w:u w:val="none"/>
              </w:rPr>
              <w:t>Yes</w:t>
            </w:r>
            <w:r>
              <w:rPr>
                <w:color w:val="000000" w:themeColor="text1"/>
                <w:sz w:val="20"/>
                <w:szCs w:val="20"/>
                <w:highlight w:val="none"/>
                <w:u w:val="none"/>
                <w14:textFill>
                  <w14:solidFill>
                    <w14:schemeClr w14:val="tx1"/>
                  </w14:solidFill>
                </w14:textFill>
              </w:rPr>
              <w:t>.</w:t>
            </w:r>
          </w:p>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highlight w:val="none"/>
                <w:u w:val="none"/>
              </w:rPr>
            </w:pPr>
            <w:r>
              <w:rPr>
                <w:rFonts w:eastAsia="Malgun Gothic"/>
                <w:sz w:val="20"/>
                <w:szCs w:val="20"/>
                <w:highlight w:val="none"/>
                <w:u w:val="none"/>
              </w:rPr>
              <w:t>Performance loss refers to 9.2.2.1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u w:val="none"/>
              </w:rPr>
              <w:t>Extendibility:</w:t>
            </w:r>
            <w:r>
              <w:rPr>
                <w:rFonts w:eastAsia="Malgun Gothic"/>
                <w:sz w:val="20"/>
                <w:szCs w:val="20"/>
                <w:u w:val="none"/>
              </w:rPr>
              <w:t xml:space="preserve"> to train new UE-side model compatible with NW-side model in use </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Not support</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 xml:space="preserve">Support </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Support</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rFonts w:hint="default" w:eastAsia="宋体"/>
                <w:color w:val="000000" w:themeColor="text1"/>
                <w:kern w:val="24"/>
                <w:sz w:val="20"/>
                <w:szCs w:val="20"/>
                <w:lang w:val="en-US" w:eastAsia="zh-CN"/>
                <w14:textFill>
                  <w14:solidFill>
                    <w14:schemeClr w14:val="tx1"/>
                  </w14:solidFill>
                </w14:textFill>
              </w:rPr>
            </w:pPr>
            <w:r>
              <w:rPr>
                <w:rFonts w:hint="eastAsia" w:eastAsia="宋体"/>
                <w:color w:val="000000" w:themeColor="text1"/>
                <w:kern w:val="24"/>
                <w:sz w:val="20"/>
                <w:szCs w:val="20"/>
                <w:highlight w:val="none"/>
                <w:u w:val="none"/>
                <w:lang w:val="en-US" w:eastAsia="zh-CN"/>
                <w14:textFill>
                  <w14:solidFill>
                    <w14:schemeClr w14:val="tx1"/>
                  </w14:solidFill>
                </w14:textFil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Not support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bCs/>
                <w:color w:val="000000" w:themeColor="text1"/>
                <w:kern w:val="24"/>
                <w:sz w:val="20"/>
                <w:szCs w:val="20"/>
                <w14:textFill>
                  <w14:solidFill>
                    <w14:schemeClr w14:val="tx1"/>
                  </w14:solidFill>
                </w14:textFill>
              </w:rPr>
            </w:pP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color w:val="000000" w:themeColor="text1"/>
                <w:kern w:val="24"/>
                <w:sz w:val="20"/>
                <w:szCs w:val="20"/>
                <w14:textFill>
                  <w14:solidFill>
                    <w14:schemeClr w14:val="tx1"/>
                  </w14:solidFill>
                </w14:textFill>
              </w:rPr>
              <w:t>Not S</w:t>
            </w:r>
            <w:r>
              <w:rPr>
                <w:rFonts w:hint="eastAsia" w:eastAsia="宋体"/>
                <w:color w:val="000000" w:themeColor="text1"/>
                <w:kern w:val="24"/>
                <w:sz w:val="20"/>
                <w:szCs w:val="20"/>
                <w14:textFill>
                  <w14:solidFill>
                    <w14:schemeClr w14:val="tx1"/>
                  </w14:solidFill>
                </w14:textFill>
              </w:rPr>
              <w:t>upport</w:t>
            </w:r>
          </w:p>
        </w:tc>
        <w:tc>
          <w:tcPr>
            <w:tcW w:w="1483"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i/>
                <w:color w:val="000000" w:themeColor="text1"/>
                <w:kern w:val="24"/>
                <w:sz w:val="20"/>
                <w:szCs w:val="20"/>
                <w14:textFill>
                  <w14:solidFill>
                    <w14:schemeClr w14:val="tx1"/>
                  </w14:solidFill>
                </w14:textFill>
              </w:rPr>
            </w:pPr>
            <w:r>
              <w:rPr>
                <w:bCs/>
                <w:color w:val="000000" w:themeColor="text1"/>
                <w:kern w:val="24"/>
                <w:sz w:val="20"/>
                <w:szCs w:val="20"/>
                <w14:textFill>
                  <w14:solidFill>
                    <w14:schemeClr w14:val="tx1"/>
                  </w14:solidFill>
                </w14:textFill>
              </w:rPr>
              <w:t>Not support</w:t>
            </w:r>
          </w:p>
        </w:tc>
        <w:tc>
          <w:tcPr>
            <w:tcW w:w="1692"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sz w:val="20"/>
                <w:szCs w:val="20"/>
              </w:rPr>
              <w:t>Whether training data distribution can match the inference device</w:t>
            </w:r>
          </w:p>
        </w:tc>
        <w:tc>
          <w:tcPr>
            <w:tcW w:w="1407" w:type="dxa"/>
            <w:vAlign w:val="center"/>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More limited</w:t>
            </w:r>
          </w:p>
          <w:p>
            <w:pPr>
              <w:keepNext w:val="0"/>
              <w:keepLines w:val="0"/>
              <w:pageBreakBefore w:val="0"/>
              <w:widowControl/>
              <w:kinsoku/>
              <w:overflowPunct/>
              <w:topLinePunct w:val="0"/>
              <w:bidi w:val="0"/>
              <w:snapToGrid w:val="0"/>
              <w:spacing w:before="109" w:beforeLines="30" w:after="109" w:afterLines="30" w:line="288" w:lineRule="auto"/>
              <w:textAlignment w:val="auto"/>
              <w:rPr>
                <w:strike/>
                <w:color w:val="000000" w:themeColor="text1"/>
                <w:kern w:val="24"/>
                <w:sz w:val="20"/>
                <w:szCs w:val="20"/>
                <w:highlight w:val="yellow"/>
                <w14:textFill>
                  <w14:solidFill>
                    <w14:schemeClr w14:val="tx1"/>
                  </w14:solidFill>
                </w14:textFill>
              </w:rPr>
            </w:pP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highlight w:val="none"/>
                <w:u w:val="single"/>
                <w14:textFill>
                  <w14:solidFill>
                    <w14:schemeClr w14:val="tx1"/>
                  </w14:solidFill>
                </w14:textFill>
              </w:rPr>
            </w:pPr>
            <w:r>
              <w:rPr>
                <w:rFonts w:hint="eastAsia" w:eastAsia="宋体"/>
                <w:color w:val="000000" w:themeColor="text1"/>
                <w:kern w:val="24"/>
                <w:sz w:val="20"/>
                <w:szCs w:val="20"/>
                <w:highlight w:val="none"/>
                <w:u w:val="none"/>
                <w:lang w:val="en-US" w:eastAsia="zh-CN"/>
                <w14:textFill>
                  <w14:solidFill>
                    <w14:schemeClr w14:val="tx1"/>
                  </w14:solidFill>
                </w14:textFill>
              </w:rPr>
              <w:t>Limited</w:t>
            </w:r>
            <w:r>
              <w:rPr>
                <w:color w:val="000000" w:themeColor="text1"/>
                <w:kern w:val="24"/>
                <w:sz w:val="20"/>
                <w:szCs w:val="20"/>
                <w:highlight w:val="none"/>
                <w:u w:val="single"/>
                <w14:textFill>
                  <w14:solidFill>
                    <w14:schemeClr w14:val="tx1"/>
                  </w14:solidFill>
                </w14:textFill>
              </w:rPr>
              <w:t xml:space="preserve"> </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highlight w:val="yellow"/>
                <w14:textFill>
                  <w14:solidFill>
                    <w14:schemeClr w14:val="tx1"/>
                  </w14:solidFill>
                </w14:textFill>
              </w:rPr>
            </w:pP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Limited</w:t>
            </w:r>
          </w:p>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sz w:val="20"/>
                <w:szCs w:val="20"/>
              </w:rPr>
            </w:pPr>
            <w:r>
              <w:rPr>
                <w:rFonts w:eastAsia="Malgun Gothic"/>
                <w:sz w:val="20"/>
                <w:szCs w:val="20"/>
              </w:rPr>
              <w:t>Software/hardware compatibility (Whether device capability can be considered for model development)</w:t>
            </w: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 xml:space="preserve">Compatible </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宋体"/>
                <w:sz w:val="20"/>
                <w:szCs w:val="20"/>
              </w:rPr>
            </w:pPr>
            <w:r>
              <w:rPr>
                <w:rFonts w:eastAsia="宋体"/>
                <w:bCs/>
                <w:color w:val="000000" w:themeColor="text1"/>
                <w:sz w:val="20"/>
                <w:szCs w:val="20"/>
                <w14:textFill>
                  <w14:solidFill>
                    <w14:schemeClr w14:val="tx1"/>
                  </w14:solidFill>
                </w14:textFill>
              </w:rPr>
              <w:t>Compatible</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Compatible</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宋体"/>
                <w:sz w:val="20"/>
                <w:szCs w:val="20"/>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69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rPr>
            </w:pPr>
            <w:r>
              <w:rPr>
                <w:rFonts w:eastAsia="Malgun Gothic"/>
                <w:sz w:val="20"/>
                <w:szCs w:val="20"/>
              </w:rPr>
              <w:t>Model performance based on evaluation in 9.2.2.1</w:t>
            </w:r>
          </w:p>
        </w:tc>
        <w:tc>
          <w:tcPr>
            <w:tcW w:w="1407"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24"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rFonts w:eastAsia="Malgun Gothic"/>
                <w:sz w:val="20"/>
                <w:szCs w:val="20"/>
              </w:rPr>
            </w:pPr>
            <w:r>
              <w:rPr>
                <w:rFonts w:eastAsia="Malgun Gothic"/>
                <w:sz w:val="20"/>
                <w:szCs w:val="20"/>
              </w:rPr>
              <w:t>Performance  refers to 9.2.2.1 observations</w:t>
            </w:r>
          </w:p>
        </w:tc>
        <w:tc>
          <w:tcPr>
            <w:tcW w:w="1483"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92" w:type="dxa"/>
          </w:tcPr>
          <w:p>
            <w:pPr>
              <w:keepNext w:val="0"/>
              <w:keepLines w:val="0"/>
              <w:pageBreakBefore w:val="0"/>
              <w:widowControl/>
              <w:kinsoku/>
              <w:overflowPunct/>
              <w:topLinePunct w:val="0"/>
              <w:bidi w:val="0"/>
              <w:snapToGrid w:val="0"/>
              <w:spacing w:before="109" w:beforeLines="30" w:after="109" w:afterLines="30" w:line="288" w:lineRule="auto"/>
              <w:textAlignment w:val="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r>
    </w:tbl>
    <w:p>
      <w:pPr>
        <w:pageBreakBefore w:val="0"/>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In addition, </w:t>
      </w:r>
      <w:r>
        <w:rPr>
          <w:rFonts w:hint="eastAsia" w:eastAsia="宋体"/>
          <w:color w:val="000000" w:themeColor="text1"/>
          <w:lang w:val="en-US" w:eastAsia="zh-CN"/>
          <w14:textFill>
            <w14:solidFill>
              <w14:schemeClr w14:val="tx1"/>
            </w14:solidFill>
          </w14:textFill>
        </w:rPr>
        <w:t>the table of</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pros and cons for </w:t>
      </w:r>
      <w:r>
        <w:rPr>
          <w:rFonts w:hint="eastAsia"/>
          <w:color w:val="000000" w:themeColor="text1"/>
          <w14:textFill>
            <w14:solidFill>
              <w14:schemeClr w14:val="tx1"/>
            </w14:solidFill>
          </w14:textFill>
        </w:rPr>
        <w:t xml:space="preserve">Type 1 training </w:t>
      </w:r>
      <w:r>
        <w:rPr>
          <w:rFonts w:hint="eastAsia" w:eastAsia="宋体"/>
          <w:color w:val="000000" w:themeColor="text1"/>
          <w:lang w:val="en-US" w:eastAsia="zh-CN"/>
          <w14:textFill>
            <w14:solidFill>
              <w14:schemeClr w14:val="tx1"/>
            </w14:solidFill>
          </w14:textFill>
        </w:rPr>
        <w:t>was discussed and determined in the RAN1#114 meeting [1]. However, the detailed characteristics remain to be discussed</w:t>
      </w:r>
      <w:r>
        <w:rPr>
          <w:rFonts w:hint="eastAsia"/>
          <w:color w:val="000000" w:themeColor="text1"/>
          <w14:textFill>
            <w14:solidFill>
              <w14:schemeClr w14:val="tx1"/>
            </w14:solidFill>
          </w14:textFill>
        </w:rPr>
        <w:t xml:space="preserve"> for drawing final conclusion.    </w:t>
      </w:r>
    </w:p>
    <w:tbl>
      <w:tblPr>
        <w:tblStyle w:val="23"/>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458" w:type="dxa"/>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ind w:left="720" w:hanging="720"/>
              <w:jc w:val="both"/>
              <w:textAlignment w:val="auto"/>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Agreement</w:t>
            </w:r>
          </w:p>
          <w:p>
            <w:pPr>
              <w:keepNext w:val="0"/>
              <w:keepLines w:val="0"/>
              <w:pageBreakBefore w:val="0"/>
              <w:widowControl/>
              <w:numPr>
                <w:ilvl w:val="0"/>
                <w:numId w:val="13"/>
              </w:numPr>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Malgun Gothic" w:cs="Times New Roman"/>
                <w:color w:val="000000"/>
                <w:szCs w:val="20"/>
              </w:rPr>
            </w:pPr>
            <w:r>
              <w:rPr>
                <w:rFonts w:hint="default" w:ascii="Times New Roman" w:hAnsi="Times New Roman" w:eastAsia="Malgun Gothic" w:cs="Times New Roman"/>
                <w:color w:val="000000"/>
                <w:szCs w:val="20"/>
              </w:rPr>
              <w:t>In CSI compression using two-sided model use case, do not capture the column “Type 1 training at UE/NW/ neutral site with 3GPP transparent model delivery to UE and NW respectively” in the table that summarizes training collaboration Types 1.</w:t>
            </w:r>
          </w:p>
          <w:p>
            <w:pPr>
              <w:keepNext w:val="0"/>
              <w:keepLines w:val="0"/>
              <w:pageBreakBefore w:val="0"/>
              <w:widowControl/>
              <w:numPr>
                <w:ilvl w:val="1"/>
                <w:numId w:val="13"/>
              </w:numPr>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等线" w:cs="Times New Roman"/>
                <w:color w:val="000000"/>
                <w:szCs w:val="20"/>
                <w:lang w:eastAsia="zh-CN"/>
              </w:rPr>
            </w:pPr>
            <w:r>
              <w:rPr>
                <w:rFonts w:hint="default" w:ascii="Times New Roman" w:hAnsi="Times New Roman" w:eastAsia="等线" w:cs="Times New Roman"/>
                <w:color w:val="000000"/>
                <w:szCs w:val="20"/>
                <w:lang w:eastAsia="zh-CN"/>
              </w:rPr>
              <w:t>Note: both collaboration level y and z are considered for pros and cons of training types</w:t>
            </w:r>
          </w:p>
          <w:p>
            <w:pPr>
              <w:keepNext w:val="0"/>
              <w:keepLines w:val="0"/>
              <w:pageBreakBefore w:val="0"/>
              <w:widowControl/>
              <w:numPr>
                <w:ilvl w:val="0"/>
                <w:numId w:val="13"/>
              </w:numPr>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Malgun Gothic" w:cs="Times New Roman"/>
                <w:color w:val="000000"/>
                <w:szCs w:val="20"/>
              </w:rPr>
            </w:pPr>
            <w:r>
              <w:rPr>
                <w:rFonts w:hint="default" w:ascii="Times New Roman" w:hAnsi="Times New Roman" w:eastAsia="Malgun Gothic" w:cs="Times New Roman"/>
                <w:color w:val="000000"/>
                <w:szCs w:val="20"/>
              </w:rPr>
              <w:t xml:space="preserve">In CSI compression using two-sided model use case, the following table capture the pros/cons of training collaboration type 1:  </w:t>
            </w:r>
          </w:p>
          <w:tbl>
            <w:tblPr>
              <w:tblStyle w:val="23"/>
              <w:tblpPr w:leftFromText="180" w:rightFromText="180" w:vertAnchor="text" w:horzAnchor="margin" w:tblpXSpec="center" w:tblpY="194"/>
              <w:tblW w:w="7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1474"/>
              <w:gridCol w:w="1322"/>
              <w:gridCol w:w="1500"/>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2233" w:type="dxa"/>
                  <w:vMerge w:val="restart"/>
                  <w:tcBorders>
                    <w:tl2br w:val="single" w:color="auto" w:sz="4" w:space="0"/>
                  </w:tcBorders>
                  <w:shd w:val="clear" w:color="auto" w:fill="auto"/>
                  <w:noWrap w:val="0"/>
                  <w:vAlign w:val="top"/>
                </w:tcPr>
                <w:p>
                  <w:pPr>
                    <w:keepNext w:val="0"/>
                    <w:keepLines w:val="0"/>
                    <w:pageBreakBefore w:val="0"/>
                    <w:widowControl/>
                    <w:tabs>
                      <w:tab w:val="left" w:pos="388"/>
                      <w:tab w:val="right" w:pos="2403"/>
                    </w:tabs>
                    <w:kinsoku/>
                    <w:wordWrap w:val="0"/>
                    <w:overflowPunct/>
                    <w:topLinePunct w:val="0"/>
                    <w:autoSpaceDE/>
                    <w:autoSpaceDN/>
                    <w:bidi w:val="0"/>
                    <w:adjustRightInd/>
                    <w:snapToGrid w:val="0"/>
                    <w:spacing w:before="109" w:beforeLines="30" w:after="109" w:afterLines="30" w:line="288" w:lineRule="auto"/>
                    <w:ind w:right="400"/>
                    <w:textAlignment w:val="auto"/>
                    <w:rPr>
                      <w:rFonts w:hint="default" w:ascii="Times New Roman" w:hAnsi="Times New Roman" w:eastAsia="等线" w:cs="Times New Roman"/>
                      <w:sz w:val="18"/>
                      <w:szCs w:val="18"/>
                    </w:rPr>
                  </w:pPr>
                  <w:r>
                    <w:rPr>
                      <w:rFonts w:hint="default" w:ascii="Times New Roman" w:hAnsi="Times New Roman" w:eastAsia="等线" w:cs="Times New Roman"/>
                      <w:sz w:val="18"/>
                      <w:szCs w:val="18"/>
                    </w:rPr>
                    <w:t xml:space="preserve">   Training types</w:t>
                  </w: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等线" w:cs="Times New Roman"/>
                      <w:sz w:val="18"/>
                      <w:szCs w:val="18"/>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等线" w:cs="Times New Roman"/>
                      <w:sz w:val="18"/>
                      <w:szCs w:val="18"/>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等线" w:cs="Times New Roman"/>
                      <w:sz w:val="18"/>
                      <w:szCs w:val="18"/>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rPr>
                  </w:pPr>
                  <w:r>
                    <w:rPr>
                      <w:rFonts w:hint="default" w:ascii="Times New Roman" w:hAnsi="Times New Roman" w:eastAsia="等线" w:cs="Times New Roman"/>
                      <w:sz w:val="18"/>
                      <w:szCs w:val="18"/>
                    </w:rPr>
                    <w:t>Characteristics</w:t>
                  </w:r>
                </w:p>
              </w:tc>
              <w:tc>
                <w:tcPr>
                  <w:tcW w:w="2796" w:type="dxa"/>
                  <w:gridSpan w:val="2"/>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18"/>
                      <w:szCs w:val="18"/>
                      <w:highlight w:val="yellow"/>
                    </w:rPr>
                  </w:pPr>
                  <w:r>
                    <w:rPr>
                      <w:rFonts w:hint="default" w:ascii="Times New Roman" w:hAnsi="Times New Roman" w:cs="Times New Roman"/>
                      <w:sz w:val="18"/>
                      <w:szCs w:val="18"/>
                    </w:rPr>
                    <w:t>Type1: NW side</w:t>
                  </w:r>
                </w:p>
              </w:tc>
              <w:tc>
                <w:tcPr>
                  <w:tcW w:w="2961" w:type="dxa"/>
                  <w:gridSpan w:val="2"/>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2233" w:type="dxa"/>
                  <w:vMerge w:val="continue"/>
                  <w:tcBorders>
                    <w:tl2br w:val="single" w:color="auto" w:sz="4" w:space="0"/>
                  </w:tcBorders>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rPr>
                  </w:pPr>
                </w:p>
              </w:tc>
              <w:tc>
                <w:tcPr>
                  <w:tcW w:w="1474" w:type="dxa"/>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highlight w:val="yellow"/>
                    </w:rPr>
                  </w:pPr>
                  <w:r>
                    <w:rPr>
                      <w:rFonts w:hint="default" w:ascii="Times New Roman" w:hAnsi="Times New Roman" w:cs="Times New Roman"/>
                      <w:sz w:val="18"/>
                      <w:szCs w:val="18"/>
                    </w:rPr>
                    <w:t>Unknown model structure at UE</w:t>
                  </w:r>
                </w:p>
              </w:tc>
              <w:tc>
                <w:tcPr>
                  <w:tcW w:w="1322" w:type="dxa"/>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rPr>
                  </w:pPr>
                  <w:r>
                    <w:rPr>
                      <w:rFonts w:hint="default" w:ascii="Times New Roman" w:hAnsi="Times New Roman" w:cs="Times New Roman"/>
                      <w:sz w:val="18"/>
                      <w:szCs w:val="18"/>
                    </w:rPr>
                    <w:t>Known model structure at UE</w:t>
                  </w:r>
                </w:p>
              </w:tc>
              <w:tc>
                <w:tcPr>
                  <w:tcW w:w="1500" w:type="dxa"/>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rPr>
                  </w:pPr>
                  <w:r>
                    <w:rPr>
                      <w:rFonts w:hint="default" w:ascii="Times New Roman" w:hAnsi="Times New Roman" w:cs="Times New Roman"/>
                      <w:sz w:val="18"/>
                      <w:szCs w:val="18"/>
                    </w:rPr>
                    <w:t>Unknown model structure at NW</w:t>
                  </w:r>
                </w:p>
              </w:tc>
              <w:tc>
                <w:tcPr>
                  <w:tcW w:w="1461" w:type="dxa"/>
                  <w:shd w:val="clear" w:color="auto" w:fill="auto"/>
                  <w:noWrap w:val="0"/>
                  <w:vAlign w:val="top"/>
                </w:tcPr>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18"/>
                      <w:szCs w:val="18"/>
                    </w:rPr>
                  </w:pPr>
                  <w:r>
                    <w:rPr>
                      <w:rFonts w:hint="default" w:ascii="Times New Roman" w:hAnsi="Times New Roman" w:cs="Times New Roman"/>
                      <w:sz w:val="18"/>
                      <w:szCs w:val="18"/>
                    </w:rPr>
                    <w:t>Known model structure at NW</w:t>
                  </w:r>
                </w:p>
              </w:tc>
            </w:tr>
          </w:tbl>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Malgun Gothic" w:cs="Times New Roman"/>
                <w:b/>
                <w:bCs/>
                <w:i/>
                <w:iCs/>
                <w:color w:val="000000"/>
                <w:szCs w:val="20"/>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Malgun Gothic" w:cs="Times New Roman"/>
                <w:b/>
                <w:bCs/>
                <w:i/>
                <w:iCs/>
                <w:color w:val="000000"/>
                <w:szCs w:val="20"/>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Cs w:val="20"/>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Cs w:val="20"/>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Cs w:val="20"/>
              </w:rPr>
            </w:pPr>
          </w:p>
          <w:p>
            <w:pPr>
              <w:keepNext w:val="0"/>
              <w:keepLines w:val="0"/>
              <w:pageBreakBefore w:val="0"/>
              <w:widowControl/>
              <w:kinsoku/>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Cs w:val="20"/>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Cs w:val="20"/>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eastAsia="等线" w:cs="Times New Roman"/>
                <w:color w:val="000000"/>
                <w:szCs w:val="20"/>
                <w:lang w:eastAsia="zh-CN"/>
              </w:rPr>
            </w:pPr>
            <w:r>
              <w:rPr>
                <w:rFonts w:hint="default" w:ascii="Times New Roman" w:hAnsi="Times New Roman" w:cs="Times New Roman"/>
                <w:szCs w:val="20"/>
              </w:rPr>
              <w:t xml:space="preserve">Note: capture unknown model structure with sequential retraining in the unknown model structure at UE/NW column as a note whenever needed. </w:t>
            </w:r>
          </w:p>
          <w:p>
            <w:pPr>
              <w:keepNext w:val="0"/>
              <w:keepLines w:val="0"/>
              <w:pageBreakBefore w:val="0"/>
              <w:widowControl/>
              <w:kinsoku/>
              <w:topLinePunct w:val="0"/>
              <w:bidi w:val="0"/>
              <w:snapToGrid w:val="0"/>
              <w:spacing w:before="109" w:beforeLines="30" w:after="109" w:afterLines="30" w:line="288" w:lineRule="auto"/>
              <w:jc w:val="both"/>
              <w:rPr>
                <w:rFonts w:hint="eastAsia" w:eastAsia="宋体"/>
                <w:b/>
                <w:color w:val="000000" w:themeColor="text1"/>
                <w:u w:val="single"/>
                <w:lang w:val="en-US" w:eastAsia="zh-CN"/>
                <w14:textFill>
                  <w14:solidFill>
                    <w14:schemeClr w14:val="tx1"/>
                  </w14:solidFill>
                </w14:textFill>
              </w:rPr>
            </w:pPr>
            <w:r>
              <w:rPr>
                <w:b/>
                <w:color w:val="000000" w:themeColor="text1"/>
                <w:u w:val="single"/>
                <w14:textFill>
                  <w14:solidFill>
                    <w14:schemeClr w14:val="tx1"/>
                  </w14:solidFill>
                </w14:textFill>
              </w:rPr>
              <w:t>Proposed observation 2-1-</w:t>
            </w:r>
            <w:r>
              <w:rPr>
                <w:rFonts w:hint="eastAsia" w:eastAsia="宋体"/>
                <w:b/>
                <w:color w:val="000000" w:themeColor="text1"/>
                <w:u w:val="single"/>
                <w:lang w:val="en-US" w:eastAsia="zh-CN"/>
                <w14:textFill>
                  <w14:solidFill>
                    <w14:schemeClr w14:val="tx1"/>
                  </w14:solidFill>
                </w14:textFill>
              </w:rPr>
              <w:t>2</w:t>
            </w:r>
          </w:p>
          <w:p>
            <w:pPr>
              <w:keepNext w:val="0"/>
              <w:keepLines w:val="0"/>
              <w:pageBreakBefore w:val="0"/>
              <w:widowControl/>
              <w:kinsoku/>
              <w:topLinePunct w:val="0"/>
              <w:bidi w:val="0"/>
              <w:snapToGrid w:val="0"/>
              <w:spacing w:before="109" w:beforeLines="30" w:after="109" w:afterLines="30" w:line="288" w:lineRule="auto"/>
              <w:jc w:val="both"/>
              <w:rPr>
                <w:rFonts w:eastAsia="Malgun Gothic"/>
                <w:b w:val="0"/>
                <w:bCs w:val="0"/>
                <w:i w:val="0"/>
                <w:iCs w:val="0"/>
                <w:color w:val="000000" w:themeColor="text1"/>
                <w:sz w:val="20"/>
                <w:szCs w:val="20"/>
                <w14:textFill>
                  <w14:solidFill>
                    <w14:schemeClr w14:val="tx1"/>
                  </w14:solidFill>
                </w14:textFill>
              </w:rPr>
            </w:pPr>
            <w:r>
              <w:rPr>
                <w:rFonts w:eastAsia="Malgun Gothic"/>
                <w:b w:val="0"/>
                <w:bCs w:val="0"/>
                <w:i w:val="0"/>
                <w:iCs w:val="0"/>
                <w:color w:val="000000" w:themeColor="text1"/>
                <w:sz w:val="20"/>
                <w:szCs w:val="20"/>
                <w14:textFill>
                  <w14:solidFill>
                    <w14:schemeClr w14:val="tx1"/>
                  </w14:solidFill>
                </w14:textFill>
              </w:rPr>
              <w:t>In CSI compression using two-sided model use case, the following table captures the pros/cons of training collaboration types 1:</w:t>
            </w:r>
          </w:p>
          <w:tbl>
            <w:tblPr>
              <w:tblStyle w:val="24"/>
              <w:tblW w:w="87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1620"/>
              <w:gridCol w:w="144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425" w:type="dxa"/>
                  <w:vMerge w:val="restart"/>
                  <w:tcBorders>
                    <w:tl2br w:val="single" w:color="auto" w:sz="4" w:space="0"/>
                  </w:tcBorders>
                </w:tcPr>
                <w:p>
                  <w:pPr>
                    <w:keepNext w:val="0"/>
                    <w:keepLines w:val="0"/>
                    <w:pageBreakBefore w:val="0"/>
                    <w:widowControl/>
                    <w:tabs>
                      <w:tab w:val="left" w:pos="388"/>
                      <w:tab w:val="right" w:pos="2403"/>
                    </w:tabs>
                    <w:kinsoku/>
                    <w:wordWrap w:val="0"/>
                    <w:topLinePunct w:val="0"/>
                    <w:bidi w:val="0"/>
                    <w:snapToGrid w:val="0"/>
                    <w:spacing w:before="109" w:beforeLines="30" w:after="109" w:afterLines="30" w:line="288" w:lineRule="auto"/>
                    <w:ind w:right="400"/>
                    <w:rPr>
                      <w:rFonts w:eastAsia="等线"/>
                      <w:sz w:val="20"/>
                      <w:szCs w:val="20"/>
                    </w:rPr>
                  </w:pPr>
                  <w:r>
                    <w:rPr>
                      <w:rFonts w:eastAsia="等线"/>
                      <w:sz w:val="20"/>
                      <w:szCs w:val="20"/>
                    </w:rPr>
                    <w:tab/>
                  </w:r>
                  <w:r>
                    <w:rPr>
                      <w:rFonts w:eastAsia="等线"/>
                      <w:sz w:val="20"/>
                      <w:szCs w:val="20"/>
                    </w:rPr>
                    <w:t xml:space="preserve">  Training types</w:t>
                  </w:r>
                </w:p>
                <w:p>
                  <w:pPr>
                    <w:keepNext w:val="0"/>
                    <w:keepLines w:val="0"/>
                    <w:pageBreakBefore w:val="0"/>
                    <w:widowControl/>
                    <w:kinsoku/>
                    <w:topLinePunct w:val="0"/>
                    <w:bidi w:val="0"/>
                    <w:snapToGrid w:val="0"/>
                    <w:spacing w:before="109" w:beforeLines="30" w:after="109" w:afterLines="30" w:line="288" w:lineRule="auto"/>
                    <w:rPr>
                      <w:rFonts w:eastAsia="等线"/>
                      <w:sz w:val="20"/>
                      <w:szCs w:val="20"/>
                    </w:rPr>
                  </w:pPr>
                </w:p>
                <w:p>
                  <w:pPr>
                    <w:keepNext w:val="0"/>
                    <w:keepLines w:val="0"/>
                    <w:pageBreakBefore w:val="0"/>
                    <w:widowControl/>
                    <w:kinsoku/>
                    <w:topLinePunct w:val="0"/>
                    <w:bidi w:val="0"/>
                    <w:snapToGrid w:val="0"/>
                    <w:spacing w:before="109" w:beforeLines="30" w:after="109" w:afterLines="30" w:line="288" w:lineRule="auto"/>
                    <w:rPr>
                      <w:sz w:val="20"/>
                      <w:szCs w:val="20"/>
                    </w:rPr>
                  </w:pPr>
                  <w:r>
                    <w:rPr>
                      <w:rFonts w:eastAsia="等线"/>
                      <w:sz w:val="20"/>
                      <w:szCs w:val="20"/>
                    </w:rPr>
                    <w:t>Characteristics</w:t>
                  </w:r>
                </w:p>
              </w:tc>
              <w:tc>
                <w:tcPr>
                  <w:tcW w:w="3060" w:type="dxa"/>
                  <w:gridSpan w:val="2"/>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Type1: NW side</w:t>
                  </w:r>
                </w:p>
              </w:tc>
              <w:tc>
                <w:tcPr>
                  <w:tcW w:w="3240" w:type="dxa"/>
                  <w:gridSpan w:val="2"/>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vMerge w:val="continue"/>
                  <w:tcBorders>
                    <w:tl2br w:val="single" w:color="auto" w:sz="4" w:space="0"/>
                  </w:tcBorders>
                </w:tcPr>
                <w:p>
                  <w:pPr>
                    <w:keepNext w:val="0"/>
                    <w:keepLines w:val="0"/>
                    <w:pageBreakBefore w:val="0"/>
                    <w:widowControl/>
                    <w:kinsoku/>
                    <w:topLinePunct w:val="0"/>
                    <w:bidi w:val="0"/>
                    <w:snapToGrid w:val="0"/>
                    <w:spacing w:before="109" w:beforeLines="30" w:after="109" w:afterLines="30" w:line="288" w:lineRule="auto"/>
                    <w:rPr>
                      <w:sz w:val="20"/>
                      <w:szCs w:val="20"/>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Unknown model structure at UE</w:t>
                  </w:r>
                </w:p>
              </w:tc>
              <w:tc>
                <w:tcPr>
                  <w:tcW w:w="144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Known model structure at UE</w:t>
                  </w:r>
                </w:p>
              </w:tc>
              <w:tc>
                <w:tcPr>
                  <w:tcW w:w="162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Unknown model structure at NW</w:t>
                  </w:r>
                </w:p>
              </w:tc>
              <w:tc>
                <w:tcPr>
                  <w:tcW w:w="162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Known model structure at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 xml:space="preserve">Whether model can be kept proprietary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44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color w:val="000000" w:themeColor="text1"/>
                      <w:sz w:val="20"/>
                      <w:szCs w:val="20"/>
                      <w14:textFill>
                        <w14:solidFill>
                          <w14:schemeClr w14:val="tx1"/>
                        </w14:solidFill>
                      </w14:textFill>
                    </w:rPr>
                    <w:t>No</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Whether require privacy-sensitive dataset sharing</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c>
                <w:tcPr>
                  <w:tcW w:w="1440" w:type="dxa"/>
                  <w:vAlign w:val="center"/>
                </w:tcPr>
                <w:p>
                  <w:pPr>
                    <w:keepNext w:val="0"/>
                    <w:keepLines w:val="0"/>
                    <w:pageBreakBefore w:val="0"/>
                    <w:widowControl/>
                    <w:kinsoku/>
                    <w:topLinePunct w:val="0"/>
                    <w:bidi w:val="0"/>
                    <w:snapToGrid w:val="0"/>
                    <w:spacing w:before="109" w:beforeLines="30" w:after="109" w:afterLines="30" w:line="288" w:lineRule="auto"/>
                    <w:rPr>
                      <w:sz w:val="20"/>
                      <w:szCs w:val="20"/>
                    </w:rPr>
                  </w:pPr>
                  <w:r>
                    <w:rPr>
                      <w:color w:val="000000" w:themeColor="text1"/>
                      <w:sz w:val="20"/>
                      <w:szCs w:val="20"/>
                      <w14:textFill>
                        <w14:solidFill>
                          <w14:schemeClr w14:val="tx1"/>
                        </w14:solidFill>
                      </w14:textFill>
                    </w:rPr>
                    <w:t>No (note 2)</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Flexibility to support cell/site/scenario/configuration specific model</w:t>
                  </w:r>
                </w:p>
              </w:tc>
              <w:tc>
                <w:tcPr>
                  <w:tcW w:w="1620" w:type="dxa"/>
                </w:tcPr>
                <w:p>
                  <w:pPr>
                    <w:keepNext w:val="0"/>
                    <w:keepLines w:val="0"/>
                    <w:pageBreakBefore w:val="0"/>
                    <w:widowControl/>
                    <w:kinsoku/>
                    <w:topLinePunct w:val="0"/>
                    <w:bidi w:val="0"/>
                    <w:snapToGrid w:val="0"/>
                    <w:spacing w:before="109" w:beforeLines="30" w:after="109" w:afterLines="30" w:line="288" w:lineRule="auto"/>
                    <w:rPr>
                      <w:bCs/>
                      <w:iCs/>
                      <w:sz w:val="20"/>
                      <w:szCs w:val="20"/>
                      <w:highlight w:val="none"/>
                      <w:u w:val="single"/>
                      <w:lang w:val="en-GB"/>
                    </w:rPr>
                  </w:pPr>
                  <w:r>
                    <w:rPr>
                      <w:bCs/>
                      <w:iCs/>
                      <w:sz w:val="20"/>
                      <w:szCs w:val="20"/>
                      <w:highlight w:val="none"/>
                      <w:u w:val="single"/>
                      <w:lang w:val="en-GB"/>
                    </w:rPr>
                    <w:t>Flexible for NW defined scenario.</w:t>
                  </w:r>
                </w:p>
                <w:p>
                  <w:pPr>
                    <w:keepNext w:val="0"/>
                    <w:keepLines w:val="0"/>
                    <w:pageBreakBefore w:val="0"/>
                    <w:widowControl/>
                    <w:kinsoku/>
                    <w:topLinePunct w:val="0"/>
                    <w:bidi w:val="0"/>
                    <w:snapToGrid w:val="0"/>
                    <w:spacing w:before="109" w:beforeLines="30" w:after="109" w:afterLines="30" w:line="288" w:lineRule="auto"/>
                    <w:rPr>
                      <w:bCs/>
                      <w:iCs/>
                      <w:sz w:val="20"/>
                      <w:szCs w:val="20"/>
                      <w:highlight w:val="none"/>
                      <w:u w:val="single"/>
                      <w:lang w:val="en-GB"/>
                    </w:rPr>
                  </w:pPr>
                  <w:r>
                    <w:rPr>
                      <w:bCs/>
                      <w:iCs/>
                      <w:sz w:val="20"/>
                      <w:szCs w:val="20"/>
                      <w:highlight w:val="none"/>
                      <w:u w:val="single"/>
                      <w:lang w:val="en-GB"/>
                    </w:rPr>
                    <w:t xml:space="preserve">No otherwise </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r>
                    <w:rPr>
                      <w:bCs/>
                      <w:iCs/>
                      <w:sz w:val="20"/>
                      <w:szCs w:val="20"/>
                      <w:highlight w:val="none"/>
                      <w:u w:val="single"/>
                      <w:lang w:val="en-GB"/>
                    </w:rPr>
                    <w:t xml:space="preserve"> </w:t>
                  </w:r>
                </w:p>
              </w:tc>
              <w:tc>
                <w:tcPr>
                  <w:tcW w:w="1440" w:type="dxa"/>
                </w:tcPr>
                <w:p>
                  <w:pPr>
                    <w:keepNext w:val="0"/>
                    <w:keepLines w:val="0"/>
                    <w:pageBreakBefore w:val="0"/>
                    <w:widowControl/>
                    <w:kinsoku/>
                    <w:topLinePunct w:val="0"/>
                    <w:bidi w:val="0"/>
                    <w:snapToGrid w:val="0"/>
                    <w:spacing w:before="109" w:beforeLines="30" w:after="109" w:afterLines="30" w:line="288" w:lineRule="auto"/>
                    <w:rPr>
                      <w:sz w:val="20"/>
                      <w:szCs w:val="20"/>
                      <w:highlight w:val="none"/>
                      <w:u w:val="single"/>
                    </w:rPr>
                  </w:pPr>
                  <w:r>
                    <w:rPr>
                      <w:bCs/>
                      <w:iCs/>
                      <w:sz w:val="20"/>
                      <w:szCs w:val="20"/>
                      <w:highlight w:val="none"/>
                      <w:u w:val="single"/>
                      <w:lang w:val="en-GB"/>
                    </w:rPr>
                    <w:t>Flexible for NW defined scenario. No otherwise</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bCs/>
                      <w:iCs/>
                      <w:sz w:val="20"/>
                      <w:szCs w:val="20"/>
                    </w:rPr>
                    <w:t xml:space="preserve">Semi-flexible, </w:t>
                  </w:r>
                  <w:r>
                    <w:rPr>
                      <w:color w:val="000000" w:themeColor="text1"/>
                      <w:kern w:val="24"/>
                      <w:sz w:val="20"/>
                      <w:szCs w:val="20"/>
                      <w14:textFill>
                        <w14:solidFill>
                          <w14:schemeClr w14:val="tx1"/>
                        </w14:solidFill>
                      </w14:textFill>
                    </w:rPr>
                    <w:t>if assistance information is supported.</w:t>
                  </w: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No otherwise.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bCs/>
                      <w:iCs/>
                      <w:sz w:val="20"/>
                      <w:szCs w:val="20"/>
                    </w:rPr>
                    <w:t xml:space="preserve">Yes, </w:t>
                  </w:r>
                  <w:r>
                    <w:rPr>
                      <w:color w:val="000000" w:themeColor="text1"/>
                      <w:kern w:val="24"/>
                      <w:sz w:val="20"/>
                      <w:szCs w:val="20"/>
                      <w14:textFill>
                        <w14:solidFill>
                          <w14:schemeClr w14:val="tx1"/>
                        </w14:solidFill>
                      </w14:textFill>
                    </w:rPr>
                    <w:t>if assistance information is supported.</w:t>
                  </w:r>
                </w:p>
                <w:p>
                  <w:pPr>
                    <w:keepNext w:val="0"/>
                    <w:keepLines w:val="0"/>
                    <w:pageBreakBefore w:val="0"/>
                    <w:widowControl/>
                    <w:kinsoku/>
                    <w:topLinePunct w:val="0"/>
                    <w:bidi w:val="0"/>
                    <w:snapToGrid w:val="0"/>
                    <w:spacing w:before="109" w:beforeLines="30" w:after="109" w:afterLines="30" w:line="288" w:lineRule="auto"/>
                    <w:rPr>
                      <w:bCs/>
                      <w:iCs/>
                      <w:sz w:val="20"/>
                      <w:szCs w:val="20"/>
                    </w:rPr>
                  </w:pPr>
                  <w:r>
                    <w:rPr>
                      <w:color w:val="000000" w:themeColor="text1"/>
                      <w:kern w:val="24"/>
                      <w:sz w:val="20"/>
                      <w:szCs w:val="20"/>
                      <w14:textFill>
                        <w14:solidFill>
                          <w14:schemeClr w14:val="tx1"/>
                        </w14:solidFill>
                      </w14:textFill>
                    </w:rPr>
                    <w:t>No otherwise</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Whether gNB/device specific optimization is allowed</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gNB: Yes</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UE: No</w:t>
                  </w:r>
                </w:p>
              </w:tc>
              <w:tc>
                <w:tcPr>
                  <w:tcW w:w="1440" w:type="dxa"/>
                </w:tcPr>
                <w:p>
                  <w:pPr>
                    <w:keepNext w:val="0"/>
                    <w:keepLines w:val="0"/>
                    <w:pageBreakBefore w:val="0"/>
                    <w:widowControl/>
                    <w:kinsoku/>
                    <w:topLinePunct w:val="0"/>
                    <w:bidi w:val="0"/>
                    <w:snapToGrid w:val="0"/>
                    <w:spacing w:before="109" w:beforeLines="30" w:after="109" w:afterLines="30" w:line="288" w:lineRule="auto"/>
                    <w:rPr>
                      <w:bCs/>
                      <w:color w:val="000000" w:themeColor="text1"/>
                      <w:kern w:val="24"/>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gNB: No</w:t>
                  </w: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UE: Yes</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highlight w:val="yellow"/>
                    </w:rPr>
                  </w:pPr>
                  <w:r>
                    <w:rPr>
                      <w:sz w:val="20"/>
                      <w:szCs w:val="20"/>
                    </w:rPr>
                    <w:t xml:space="preserve">Model update flexibility after deployment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yellow"/>
                      <w14:textFill>
                        <w14:solidFill>
                          <w14:schemeClr w14:val="tx1"/>
                        </w14:solidFill>
                      </w14:textFill>
                    </w:rPr>
                  </w:pPr>
                  <w:r>
                    <w:rPr>
                      <w:color w:val="000000" w:themeColor="text1"/>
                      <w:sz w:val="20"/>
                      <w:szCs w:val="20"/>
                      <w14:textFill>
                        <w14:solidFill>
                          <w14:schemeClr w14:val="tx1"/>
                        </w14:solidFill>
                      </w14:textFill>
                    </w:rPr>
                    <w:t xml:space="preserve">Flexible </w:t>
                  </w:r>
                </w:p>
              </w:tc>
              <w:tc>
                <w:tcPr>
                  <w:tcW w:w="1440"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highlight w:val="yellow"/>
                      <w14:textFill>
                        <w14:solidFill>
                          <w14:schemeClr w14:val="tx1"/>
                        </w14:solidFill>
                      </w14:textFill>
                    </w:rPr>
                  </w:pPr>
                  <w:r>
                    <w:rPr>
                      <w:color w:val="000000" w:themeColor="text1"/>
                      <w:sz w:val="20"/>
                      <w:szCs w:val="20"/>
                      <w14:textFill>
                        <w14:solidFill>
                          <w14:schemeClr w14:val="tx1"/>
                        </w14:solidFill>
                      </w14:textFill>
                    </w:rPr>
                    <w:t xml:space="preserve">Flexible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Flexible</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hint="eastAsia" w:eastAsia="宋体"/>
                      <w:color w:val="000000" w:themeColor="text1"/>
                      <w:kern w:val="24"/>
                      <w:sz w:val="20"/>
                      <w:szCs w:val="20"/>
                      <w14:textFill>
                        <w14:solidFill>
                          <w14:schemeClr w14:val="tx1"/>
                        </w14:solidFill>
                      </w14:textFill>
                    </w:rPr>
                    <w:t>less flexible than Type 1 NW side</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 xml:space="preserve"> </w:t>
                  </w:r>
                  <w:r>
                    <w:rPr>
                      <w:color w:val="000000" w:themeColor="text1"/>
                      <w:sz w:val="20"/>
                      <w:szCs w:val="20"/>
                      <w14:textFill>
                        <w14:solidFill>
                          <w14:schemeClr w14:val="tx1"/>
                        </w14:solidFill>
                      </w14:textFill>
                    </w:rPr>
                    <w:t>Flexible</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hint="eastAsia" w:eastAsia="宋体"/>
                      <w:color w:val="000000" w:themeColor="text1"/>
                      <w:kern w:val="24"/>
                      <w:sz w:val="20"/>
                      <w:szCs w:val="20"/>
                      <w14:textFill>
                        <w14:solidFill>
                          <w14:schemeClr w14:val="tx1"/>
                        </w14:solidFill>
                      </w14:textFill>
                    </w:rPr>
                    <w:t>less flexible than Type 1 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highlight w:val="none"/>
                      <w:u w:val="single"/>
                    </w:rPr>
                  </w:pPr>
                  <w:r>
                    <w:rPr>
                      <w:sz w:val="20"/>
                      <w:szCs w:val="20"/>
                      <w:highlight w:val="none"/>
                      <w:u w:val="single"/>
                    </w:rPr>
                    <w:t>F</w:t>
                  </w:r>
                  <w:r>
                    <w:rPr>
                      <w:rFonts w:eastAsia="Malgun Gothic"/>
                      <w:sz w:val="20"/>
                      <w:szCs w:val="20"/>
                      <w:highlight w:val="none"/>
                      <w:u w:val="single"/>
                    </w:rPr>
                    <w:t>easibility of allowing UE side and NW side to develop/update models separately</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r>
                    <w:rPr>
                      <w:color w:val="000000" w:themeColor="text1"/>
                      <w:sz w:val="20"/>
                      <w:szCs w:val="20"/>
                      <w:highlight w:val="none"/>
                      <w:u w:val="single"/>
                      <w14:textFill>
                        <w14:solidFill>
                          <w14:schemeClr w14:val="tx1"/>
                        </w14:solidFill>
                      </w14:textFill>
                    </w:rPr>
                    <w:t>No consensus</w:t>
                  </w:r>
                </w:p>
              </w:tc>
              <w:tc>
                <w:tcPr>
                  <w:tcW w:w="1440"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highlight w:val="none"/>
                      <w:u w:val="single"/>
                      <w14:textFill>
                        <w14:solidFill>
                          <w14:schemeClr w14:val="tx1"/>
                        </w14:solidFill>
                      </w14:textFill>
                    </w:rPr>
                  </w:pPr>
                  <w:r>
                    <w:rPr>
                      <w:color w:val="000000" w:themeColor="text1"/>
                      <w:sz w:val="20"/>
                      <w:szCs w:val="20"/>
                      <w:highlight w:val="none"/>
                      <w:u w:val="single"/>
                      <w14:textFill>
                        <w14:solidFill>
                          <w14:schemeClr w14:val="tx1"/>
                        </w14:solidFill>
                      </w14:textFill>
                    </w:rPr>
                    <w:t xml:space="preserve">No consensus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r>
                    <w:rPr>
                      <w:color w:val="000000" w:themeColor="text1"/>
                      <w:kern w:val="24"/>
                      <w:sz w:val="20"/>
                      <w:szCs w:val="20"/>
                      <w:highlight w:val="none"/>
                      <w:u w:val="single"/>
                      <w14:textFill>
                        <w14:solidFill>
                          <w14:schemeClr w14:val="tx1"/>
                        </w14:solidFill>
                      </w14:textFill>
                    </w:rPr>
                    <w:t xml:space="preserve"> </w:t>
                  </w:r>
                  <w:r>
                    <w:rPr>
                      <w:color w:val="000000" w:themeColor="text1"/>
                      <w:sz w:val="20"/>
                      <w:szCs w:val="20"/>
                      <w:highlight w:val="none"/>
                      <w:u w:val="single"/>
                      <w14:textFill>
                        <w14:solidFill>
                          <w14:schemeClr w14:val="tx1"/>
                        </w14:solidFill>
                      </w14:textFill>
                    </w:rPr>
                    <w:t>No consensus</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single"/>
                      <w14:textFill>
                        <w14:solidFill>
                          <w14:schemeClr w14:val="tx1"/>
                        </w14:solidFill>
                      </w14:textFill>
                    </w:rPr>
                  </w:pPr>
                  <w:r>
                    <w:rPr>
                      <w:color w:val="000000" w:themeColor="text1"/>
                      <w:sz w:val="20"/>
                      <w:szCs w:val="20"/>
                      <w:highlight w:val="none"/>
                      <w:u w:val="single"/>
                      <w14:textFill>
                        <w14:solidFill>
                          <w14:schemeClr w14:val="tx1"/>
                        </w14:solidFill>
                      </w14:textFill>
                    </w:rPr>
                    <w:t>No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Whether gNB can maintain/store a single/unified model over different UE vendors for a CSI report configuration</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c>
                <w:tcPr>
                  <w:tcW w:w="1440"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color w:val="000000" w:themeColor="text1"/>
                      <w:sz w:val="20"/>
                      <w:szCs w:val="20"/>
                      <w14:textFill>
                        <w14:solidFill>
                          <w14:schemeClr w14:val="tx1"/>
                        </w14:solidFill>
                      </w14:textFill>
                    </w:rPr>
                    <w:t>Yes</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eastAsia="Malgun Gothic"/>
                      <w:sz w:val="20"/>
                      <w:szCs w:val="20"/>
                    </w:rPr>
                    <w:t xml:space="preserve">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Whether UE device can maintain/store a single/unified model over different NW vendors for a CSI report configuration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 xml:space="preserve"> No</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yellow"/>
                      <w14:textFill>
                        <w14:solidFill>
                          <w14:schemeClr w14:val="tx1"/>
                        </w14:solidFill>
                      </w14:textFill>
                    </w:rPr>
                  </w:pPr>
                </w:p>
              </w:tc>
              <w:tc>
                <w:tcPr>
                  <w:tcW w:w="1440" w:type="dxa"/>
                </w:tcPr>
                <w:p>
                  <w:pPr>
                    <w:keepNext w:val="0"/>
                    <w:keepLines w:val="0"/>
                    <w:pageBreakBefore w:val="0"/>
                    <w:widowControl/>
                    <w:kinsoku/>
                    <w:topLinePunct w:val="0"/>
                    <w:bidi w:val="0"/>
                    <w:snapToGrid w:val="0"/>
                    <w:spacing w:before="109" w:beforeLines="30" w:after="109" w:afterLines="30" w:line="288" w:lineRule="auto"/>
                    <w:rPr>
                      <w:rFonts w:eastAsia="Malgun Gothic"/>
                      <w:bCs/>
                      <w:color w:val="000000" w:themeColor="text1"/>
                      <w:sz w:val="20"/>
                      <w:szCs w:val="20"/>
                      <w14:textFill>
                        <w14:solidFill>
                          <w14:schemeClr w14:val="tx1"/>
                        </w14:solidFill>
                      </w14:textFill>
                    </w:rPr>
                  </w:pPr>
                  <w:r>
                    <w:rPr>
                      <w:rFonts w:eastAsia="Malgun Gothic"/>
                      <w:bCs/>
                      <w:color w:val="000000" w:themeColor="text1"/>
                      <w:sz w:val="20"/>
                      <w:szCs w:val="20"/>
                      <w14:textFill>
                        <w14:solidFill>
                          <w14:schemeClr w14:val="tx1"/>
                        </w14:solidFill>
                      </w14:textFill>
                    </w:rPr>
                    <w:t xml:space="preserve"> </w:t>
                  </w:r>
                </w:p>
                <w:p>
                  <w:pPr>
                    <w:keepNext w:val="0"/>
                    <w:keepLines w:val="0"/>
                    <w:pageBreakBefore w:val="0"/>
                    <w:widowControl/>
                    <w:kinsoku/>
                    <w:topLinePunct w:val="0"/>
                    <w:bidi w:val="0"/>
                    <w:snapToGrid w:val="0"/>
                    <w:spacing w:before="109" w:beforeLines="30" w:after="109" w:afterLines="30" w:line="288" w:lineRule="auto"/>
                    <w:rPr>
                      <w:rFonts w:eastAsia="Malgun Gothic"/>
                      <w:bCs/>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bCs/>
                      <w:color w:val="000000" w:themeColor="text1"/>
                      <w:sz w:val="20"/>
                      <w:szCs w:val="20"/>
                      <w14:textFill>
                        <w14:solidFill>
                          <w14:schemeClr w14:val="tx1"/>
                        </w14:solidFill>
                      </w14:textFill>
                    </w:rPr>
                    <w:t>No</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single"/>
                    </w:rPr>
                  </w:pPr>
                  <w:r>
                    <w:rPr>
                      <w:i w:val="0"/>
                      <w:iCs w:val="0"/>
                      <w:sz w:val="20"/>
                      <w:szCs w:val="20"/>
                      <w:highlight w:val="none"/>
                      <w:u w:val="single"/>
                    </w:rPr>
                    <w:t>Extendibility:</w:t>
                  </w:r>
                  <w:r>
                    <w:rPr>
                      <w:rFonts w:eastAsia="Malgun Gothic"/>
                      <w:i w:val="0"/>
                      <w:iCs w:val="0"/>
                      <w:sz w:val="20"/>
                      <w:szCs w:val="20"/>
                      <w:highlight w:val="none"/>
                      <w:u w:val="single"/>
                    </w:rPr>
                    <w:t xml:space="preserve"> to train new UE-side model compatible with NW-side model in use; </w:t>
                  </w: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44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No</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No</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single"/>
                    </w:rPr>
                  </w:pPr>
                  <w:r>
                    <w:rPr>
                      <w:i w:val="0"/>
                      <w:iCs w:val="0"/>
                      <w:sz w:val="20"/>
                      <w:szCs w:val="20"/>
                      <w:highlight w:val="none"/>
                      <w:u w:val="single"/>
                    </w:rPr>
                    <w:t>Extendibility:</w:t>
                  </w:r>
                  <w:r>
                    <w:rPr>
                      <w:rFonts w:eastAsia="Malgun Gothic"/>
                      <w:i w:val="0"/>
                      <w:iCs w:val="0"/>
                      <w:sz w:val="20"/>
                      <w:szCs w:val="20"/>
                      <w:highlight w:val="none"/>
                      <w:u w:val="single"/>
                    </w:rPr>
                    <w:t xml:space="preserve"> To train new NW-side model compatible with UE-side model in use</w:t>
                  </w: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No</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44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No</w:t>
                  </w:r>
                </w:p>
                <w:p>
                  <w:pPr>
                    <w:keepNext w:val="0"/>
                    <w:keepLines w:val="0"/>
                    <w:pageBreakBefore w:val="0"/>
                    <w:widowControl/>
                    <w:kinsoku/>
                    <w:topLinePunct w:val="0"/>
                    <w:bidi w:val="0"/>
                    <w:snapToGrid w:val="0"/>
                    <w:spacing w:before="109" w:beforeLines="30" w:after="109" w:afterLines="30" w:line="288" w:lineRule="auto"/>
                    <w:rPr>
                      <w:bCs/>
                      <w:i w:val="0"/>
                      <w:iCs w:val="0"/>
                      <w:color w:val="000000" w:themeColor="text1"/>
                      <w:kern w:val="24"/>
                      <w:sz w:val="20"/>
                      <w:szCs w:val="20"/>
                      <w:highlight w:val="none"/>
                      <w:u w:val="single"/>
                      <w14:textFill>
                        <w14:solidFill>
                          <w14:schemeClr w14:val="tx1"/>
                        </w14:solidFill>
                      </w14:textFill>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single"/>
                    </w:rPr>
                  </w:pPr>
                  <w:r>
                    <w:rPr>
                      <w:i w:val="0"/>
                      <w:iCs w:val="0"/>
                      <w:sz w:val="20"/>
                      <w:szCs w:val="20"/>
                      <w:highlight w:val="none"/>
                      <w:u w:val="single"/>
                    </w:rPr>
                    <w:t>Whether training data distribution can match the inference device</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i w:val="0"/>
                      <w:iCs w:val="0"/>
                      <w:strike/>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r>
                    <w:rPr>
                      <w:rFonts w:eastAsia="宋体"/>
                      <w:bCs/>
                      <w:i w:val="0"/>
                      <w:iCs w:val="0"/>
                      <w:color w:val="000000" w:themeColor="text1"/>
                      <w:sz w:val="20"/>
                      <w:szCs w:val="20"/>
                      <w:highlight w:val="none"/>
                      <w:u w:val="single"/>
                      <w14:textFill>
                        <w14:solidFill>
                          <w14:schemeClr w14:val="tx1"/>
                        </w14:solidFill>
                      </w14:textFill>
                    </w:rPr>
                    <w:t>Limited</w:t>
                  </w:r>
                </w:p>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r>
                    <w:rPr>
                      <w:rFonts w:eastAsia="宋体"/>
                      <w:bCs/>
                      <w:i w:val="0"/>
                      <w:iCs w:val="0"/>
                      <w:color w:val="000000" w:themeColor="text1"/>
                      <w:sz w:val="20"/>
                      <w:szCs w:val="20"/>
                      <w:highlight w:val="none"/>
                      <w:u w:val="single"/>
                      <w14:textFill>
                        <w14:solidFill>
                          <w14:schemeClr w14:val="tx1"/>
                        </w14:solidFill>
                      </w14:textFill>
                    </w:rPr>
                    <w:t xml:space="preserve"> </w:t>
                  </w:r>
                </w:p>
                <w:p>
                  <w:pPr>
                    <w:keepNext w:val="0"/>
                    <w:keepLines w:val="0"/>
                    <w:pageBreakBefore w:val="0"/>
                    <w:widowControl/>
                    <w:kinsoku/>
                    <w:topLinePunct w:val="0"/>
                    <w:bidi w:val="0"/>
                    <w:snapToGrid w:val="0"/>
                    <w:spacing w:before="109" w:beforeLines="30" w:after="109" w:afterLines="30" w:line="288" w:lineRule="auto"/>
                    <w:rPr>
                      <w:i w:val="0"/>
                      <w:iCs w:val="0"/>
                      <w:strike/>
                      <w:color w:val="000000" w:themeColor="text1"/>
                      <w:kern w:val="24"/>
                      <w:sz w:val="20"/>
                      <w:szCs w:val="20"/>
                      <w:highlight w:val="none"/>
                      <w:u w:val="single"/>
                      <w14:textFill>
                        <w14:solidFill>
                          <w14:schemeClr w14:val="tx1"/>
                        </w14:solidFill>
                      </w14:textFill>
                    </w:rPr>
                  </w:pPr>
                </w:p>
              </w:tc>
              <w:tc>
                <w:tcPr>
                  <w:tcW w:w="1440" w:type="dxa"/>
                </w:tcPr>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r>
                    <w:rPr>
                      <w:rFonts w:eastAsia="宋体"/>
                      <w:bCs/>
                      <w:i w:val="0"/>
                      <w:iCs w:val="0"/>
                      <w:color w:val="000000" w:themeColor="text1"/>
                      <w:sz w:val="20"/>
                      <w:szCs w:val="20"/>
                      <w:highlight w:val="none"/>
                      <w:u w:val="single"/>
                      <w14:textFill>
                        <w14:solidFill>
                          <w14:schemeClr w14:val="tx1"/>
                        </w14:solidFill>
                      </w14:textFill>
                    </w:rPr>
                    <w:t>Limited</w:t>
                  </w: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single"/>
                    </w:rPr>
                  </w:pPr>
                  <w:r>
                    <w:rPr>
                      <w:rFonts w:eastAsia="Malgun Gothic"/>
                      <w:i w:val="0"/>
                      <w:iCs w:val="0"/>
                      <w:sz w:val="20"/>
                      <w:szCs w:val="20"/>
                      <w:highlight w:val="none"/>
                      <w:u w:val="single"/>
                    </w:rPr>
                    <w:t>Software/hardware compatibility (Whether device capability can be considered for model development)</w:t>
                  </w:r>
                </w:p>
              </w:tc>
              <w:tc>
                <w:tcPr>
                  <w:tcW w:w="1620" w:type="dxa"/>
                </w:tcPr>
                <w:p>
                  <w:pPr>
                    <w:keepNext w:val="0"/>
                    <w:keepLines w:val="0"/>
                    <w:pageBreakBefore w:val="0"/>
                    <w:widowControl/>
                    <w:kinsoku/>
                    <w:topLinePunct w:val="0"/>
                    <w:bidi w:val="0"/>
                    <w:snapToGrid w:val="0"/>
                    <w:spacing w:before="109" w:beforeLines="30" w:after="109" w:afterLines="30" w:line="288" w:lineRule="auto"/>
                    <w:rPr>
                      <w:rFonts w:eastAsia="宋体"/>
                      <w:i w:val="0"/>
                      <w:iCs w:val="0"/>
                      <w:sz w:val="20"/>
                      <w:szCs w:val="20"/>
                      <w:highlight w:val="none"/>
                      <w:u w:val="single"/>
                    </w:rPr>
                  </w:pPr>
                  <w:r>
                    <w:rPr>
                      <w:rFonts w:eastAsia="宋体"/>
                      <w:i w:val="0"/>
                      <w:iCs w:val="0"/>
                      <w:sz w:val="20"/>
                      <w:szCs w:val="20"/>
                      <w:highlight w:val="none"/>
                      <w:u w:val="single"/>
                    </w:rPr>
                    <w:t xml:space="preserve"> </w:t>
                  </w:r>
                </w:p>
                <w:p>
                  <w:pPr>
                    <w:keepNext w:val="0"/>
                    <w:keepLines w:val="0"/>
                    <w:pageBreakBefore w:val="0"/>
                    <w:widowControl/>
                    <w:kinsoku/>
                    <w:topLinePunct w:val="0"/>
                    <w:bidi w:val="0"/>
                    <w:snapToGrid w:val="0"/>
                    <w:spacing w:before="109" w:beforeLines="30" w:after="109" w:afterLines="30" w:line="288" w:lineRule="auto"/>
                    <w:rPr>
                      <w:rFonts w:eastAsia="宋体"/>
                      <w:i w:val="0"/>
                      <w:iCs w:val="0"/>
                      <w:sz w:val="20"/>
                      <w:szCs w:val="20"/>
                      <w:highlight w:val="none"/>
                      <w:u w:val="single"/>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rFonts w:eastAsia="宋体"/>
                      <w:i w:val="0"/>
                      <w:iCs w:val="0"/>
                      <w:sz w:val="20"/>
                      <w:szCs w:val="20"/>
                      <w:highlight w:val="none"/>
                      <w:u w:val="single"/>
                    </w:rPr>
                    <w:t>No</w:t>
                  </w:r>
                </w:p>
              </w:tc>
              <w:tc>
                <w:tcPr>
                  <w:tcW w:w="1440" w:type="dxa"/>
                </w:tcPr>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宋体"/>
                      <w:bCs/>
                      <w:i w:val="0"/>
                      <w:iCs w:val="0"/>
                      <w:color w:val="000000" w:themeColor="text1"/>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宋体"/>
                      <w:i w:val="0"/>
                      <w:iCs w:val="0"/>
                      <w:sz w:val="20"/>
                      <w:szCs w:val="20"/>
                      <w:highlight w:val="none"/>
                      <w:u w:val="single"/>
                    </w:rPr>
                  </w:pPr>
                  <w:r>
                    <w:rPr>
                      <w:rFonts w:eastAsia="宋体"/>
                      <w:bCs/>
                      <w:i w:val="0"/>
                      <w:iCs w:val="0"/>
                      <w:color w:val="000000" w:themeColor="text1"/>
                      <w:sz w:val="20"/>
                      <w:szCs w:val="20"/>
                      <w:highlight w:val="none"/>
                      <w:u w:val="single"/>
                      <w14:textFill>
                        <w14:solidFill>
                          <w14:schemeClr w14:val="tx1"/>
                        </w14:solidFill>
                      </w14:textFill>
                    </w:rPr>
                    <w:t xml:space="preserve">Yes </w:t>
                  </w: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tc>
              <w:tc>
                <w:tcPr>
                  <w:tcW w:w="1620" w:type="dxa"/>
                </w:tcPr>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i w:val="0"/>
                      <w:iCs w:val="0"/>
                      <w:color w:val="000000" w:themeColor="text1"/>
                      <w:kern w:val="24"/>
                      <w:sz w:val="20"/>
                      <w:szCs w:val="20"/>
                      <w:highlight w:val="none"/>
                      <w:u w:val="single"/>
                      <w14:textFill>
                        <w14:solidFill>
                          <w14:schemeClr w14:val="tx1"/>
                        </w14:solidFill>
                      </w14:textFill>
                    </w:rPr>
                  </w:pPr>
                  <w:r>
                    <w:rPr>
                      <w:i w:val="0"/>
                      <w:iCs w:val="0"/>
                      <w:color w:val="000000" w:themeColor="text1"/>
                      <w:kern w:val="24"/>
                      <w:sz w:val="20"/>
                      <w:szCs w:val="20"/>
                      <w:highlight w:val="none"/>
                      <w:u w:val="single"/>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Model performance based on evaluation in 9.2.2.1</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440" w:type="dxa"/>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Performance  refers to 9.2.2.1 observations</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r>
          </w:tbl>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rFonts w:eastAsia="Malgun Gothic"/>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Note 2: </w:t>
            </w:r>
            <w:r>
              <w:rPr>
                <w:rFonts w:eastAsia="Malgun Gothic"/>
                <w:color w:val="000000" w:themeColor="text1"/>
                <w:sz w:val="20"/>
                <w:szCs w:val="20"/>
                <w14:textFill>
                  <w14:solidFill>
                    <w14:schemeClr w14:val="tx1"/>
                  </w14:solidFill>
                </w14:textFill>
              </w:rPr>
              <w:t xml:space="preserve">Assume information on model structure disclosed in training collaboration does not reveal </w:t>
            </w:r>
            <w:r>
              <w:rPr>
                <w:color w:val="000000" w:themeColor="text1"/>
                <w:sz w:val="20"/>
                <w:szCs w:val="20"/>
                <w14:textFill>
                  <w14:solidFill>
                    <w14:schemeClr w14:val="tx1"/>
                  </w14:solidFill>
                </w14:textFill>
              </w:rPr>
              <w:t>proprietary</w:t>
            </w:r>
            <w:r>
              <w:rPr>
                <w:rFonts w:eastAsia="Malgun Gothic"/>
                <w:color w:val="000000" w:themeColor="text1"/>
                <w:sz w:val="20"/>
                <w:szCs w:val="20"/>
                <w14:textFill>
                  <w14:solidFill>
                    <w14:schemeClr w14:val="tx1"/>
                  </w14:solidFill>
                </w14:textFill>
              </w:rPr>
              <w:t xml:space="preserve"> information. </w:t>
            </w:r>
          </w:p>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pPr>
              <w:keepNext w:val="0"/>
              <w:keepLines w:val="0"/>
              <w:pageBreakBefore w:val="0"/>
              <w:widowControl/>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rFonts w:eastAsia="Malgun Gothic"/>
                <w:color w:val="000000" w:themeColor="text1"/>
                <w:sz w:val="20"/>
                <w:szCs w:val="20"/>
                <w14:textFill>
                  <w14:solidFill>
                    <w14:schemeClr w14:val="tx1"/>
                  </w14:solidFill>
                </w14:textFill>
              </w:rPr>
              <w:t xml:space="preserve">Note 4: </w:t>
            </w:r>
            <w:r>
              <w:rPr>
                <w:color w:val="000000" w:themeColor="text1"/>
                <w:sz w:val="20"/>
                <w:szCs w:val="20"/>
                <w14:textFill>
                  <w14:solidFill>
                    <w14:schemeClr w14:val="tx1"/>
                  </w14:solidFill>
                </w14:textFill>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pPr>
        <w:pageBreakBefore w:val="0"/>
        <w:kinsoku/>
        <w:topLinePunct w:val="0"/>
        <w:bidi w:val="0"/>
        <w:snapToGrid w:val="0"/>
        <w:spacing w:before="109" w:beforeLines="30" w:after="109" w:afterLines="30" w:line="288" w:lineRule="auto"/>
        <w:ind w:left="-60"/>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For Type 1</w:t>
      </w:r>
      <w:r>
        <w:rPr>
          <w:rFonts w:hint="eastAsia"/>
          <w:color w:val="000000" w:themeColor="text1"/>
          <w14:textFill>
            <w14:solidFill>
              <w14:schemeClr w14:val="tx1"/>
            </w14:solidFill>
          </w14:textFill>
        </w:rPr>
        <w:t xml:space="preserve"> training collaboration</w:t>
      </w:r>
      <w:r>
        <w:rPr>
          <w:rFonts w:hint="eastAsia" w:eastAsia="宋体"/>
          <w:color w:val="000000" w:themeColor="text1"/>
          <w14:textFill>
            <w14:solidFill>
              <w14:schemeClr w14:val="tx1"/>
            </w14:solidFill>
          </w14:textFill>
        </w:rPr>
        <w:t>, the pros and cons are elaborated as following:</w:t>
      </w:r>
    </w:p>
    <w:p>
      <w:pPr>
        <w:pageBreakBefore w:val="0"/>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Flexibility to support cell/site/scenario/configuration specific model</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w:t>
      </w:r>
      <w:r>
        <w:rPr>
          <w:color w:val="000000" w:themeColor="text1"/>
          <w:szCs w:val="20"/>
          <w14:textFill>
            <w14:solidFill>
              <w14:schemeClr w14:val="tx1"/>
            </w14:solidFill>
          </w14:textFill>
        </w:rPr>
        <w:t>Known model structure at UE</w:t>
      </w:r>
      <w:r>
        <w:rPr>
          <w:rFonts w:hint="eastAsia" w:eastAsia="宋体"/>
          <w:color w:val="000000" w:themeColor="text1"/>
          <w:szCs w:val="20"/>
          <w14:textFill>
            <w14:solidFill>
              <w14:schemeClr w14:val="tx1"/>
            </w14:solidFill>
          </w14:textFill>
        </w:rPr>
        <w:t xml:space="preserve">: </w:t>
      </w:r>
      <w:r>
        <w:rPr>
          <w:rFonts w:eastAsia="宋体"/>
          <w:color w:val="000000" w:themeColor="text1"/>
          <w:lang w:bidi="ar"/>
          <w14:textFill>
            <w14:solidFill>
              <w14:schemeClr w14:val="tx1"/>
            </w14:solidFill>
          </w14:textFill>
        </w:rPr>
        <w:t xml:space="preserve">Network can be flexible to </w:t>
      </w:r>
      <w:r>
        <w:rPr>
          <w:rFonts w:hint="eastAsia" w:eastAsia="宋体"/>
          <w:color w:val="000000" w:themeColor="text1"/>
          <w:lang w:val="en-US" w:eastAsia="zh-CN" w:bidi="ar"/>
          <w14:textFill>
            <w14:solidFill>
              <w14:schemeClr w14:val="tx1"/>
            </w14:solidFill>
          </w14:textFill>
        </w:rPr>
        <w:t>support cell/site/scenario/configuration specific model, since network is able to collect the dataset corresponding to specific cell/site/scenario/configuration</w:t>
      </w:r>
      <w:r>
        <w:rPr>
          <w:rFonts w:eastAsia="宋体"/>
          <w:color w:val="000000" w:themeColor="text1"/>
          <w:lang w:bidi="ar"/>
          <w14:textFill>
            <w14:solidFill>
              <w14:schemeClr w14:val="tx1"/>
            </w14:solidFill>
          </w14:textFill>
        </w:rPr>
        <w:t>.</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UE-sided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rFonts w:hint="eastAsia" w:eastAsia="宋体"/>
          <w:color w:val="000000" w:themeColor="text1"/>
          <w:szCs w:val="20"/>
          <w:lang w:val="en-US" w:eastAsia="zh-CN"/>
          <w14:textFill>
            <w14:solidFill>
              <w14:schemeClr w14:val="tx1"/>
            </w14:solidFill>
          </w14:textFill>
        </w:rPr>
        <w:t>/</w:t>
      </w: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eastAsia="宋体"/>
          <w:color w:val="000000" w:themeColor="text1"/>
          <w:szCs w:val="20"/>
          <w:lang w:val="en-US" w:eastAsia="zh-CN"/>
          <w14:textFill>
            <w14:solidFill>
              <w14:schemeClr w14:val="tx1"/>
            </w14:solidFill>
          </w14:textFill>
        </w:rPr>
        <w:t>:</w:t>
      </w:r>
      <w:r>
        <w:rPr>
          <w:rFonts w:hint="eastAsia" w:eastAsia="宋体"/>
          <w:color w:val="000000" w:themeColor="text1"/>
          <w:szCs w:val="20"/>
          <w14:textFill>
            <w14:solidFill>
              <w14:schemeClr w14:val="tx1"/>
            </w14:solidFill>
          </w14:textFill>
        </w:rPr>
        <w:t xml:space="preserve"> </w:t>
      </w:r>
      <w:r>
        <w:rPr>
          <w:rFonts w:hint="eastAsia" w:eastAsia="宋体"/>
          <w:color w:val="000000" w:themeColor="text1"/>
          <w:lang w:val="en-US" w:eastAsia="zh-CN" w:bidi="ar"/>
          <w14:textFill>
            <w14:solidFill>
              <w14:schemeClr w14:val="tx1"/>
            </w14:solidFill>
          </w14:textFill>
        </w:rPr>
        <w:t>If some assistance information can be indicated to UE for UE-side data collection</w:t>
      </w:r>
      <w:r>
        <w:rPr>
          <w:rFonts w:hint="eastAsia" w:eastAsia="宋体"/>
          <w:sz w:val="20"/>
          <w:szCs w:val="20"/>
          <w:lang w:val="en-US" w:eastAsia="zh-CN"/>
        </w:rPr>
        <w:t xml:space="preserve"> under </w:t>
      </w:r>
      <w:r>
        <w:rPr>
          <w:rFonts w:hint="eastAsia" w:eastAsia="宋体"/>
          <w:color w:val="000000" w:themeColor="text1"/>
          <w:lang w:val="en-US" w:eastAsia="zh-CN" w:bidi="ar"/>
          <w14:textFill>
            <w14:solidFill>
              <w14:schemeClr w14:val="tx1"/>
            </w14:solidFill>
          </w14:textFill>
        </w:rPr>
        <w:t xml:space="preserve">specific cell/site/scenario/configuration without any proprietary information disclosure, UE is able to support training the AI/ML model under specific cell/site/scenario/configuration.   </w:t>
      </w:r>
    </w:p>
    <w:p>
      <w:pPr>
        <w:pageBreakBefore w:val="0"/>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Feasibility of allowing UE side and NW side to develop/update models separately</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w:t>
      </w:r>
      <w:r>
        <w:rPr>
          <w:color w:val="000000" w:themeColor="text1"/>
          <w:szCs w:val="20"/>
          <w14:textFill>
            <w14:solidFill>
              <w14:schemeClr w14:val="tx1"/>
            </w14:solidFill>
          </w14:textFill>
        </w:rPr>
        <w:t>Known model structure at UE</w:t>
      </w:r>
      <w:r>
        <w:rPr>
          <w:rFonts w:hint="eastAsia"/>
          <w:color w:val="000000" w:themeColor="text1"/>
          <w14:textFill>
            <w14:solidFill>
              <w14:schemeClr w14:val="tx1"/>
            </w14:solidFill>
          </w14:textFill>
        </w:rPr>
        <w:t xml:space="preserve">: Although joint training is performed at NW side, UE side can imitate the CSI generation model delivered from NW side to develop/update the UE-sided models, e.g., using knowledge distillation method. However, the dataset for model development/update collected by UE would be different from the dataset for model training at NW side in </w:t>
      </w:r>
      <w:r>
        <w:rPr>
          <w:rFonts w:hint="eastAsia" w:eastAsia="宋体"/>
          <w:color w:val="000000" w:themeColor="text1"/>
          <w:lang w:val="en-US" w:eastAsia="zh-CN"/>
          <w14:textFill>
            <w14:solidFill>
              <w14:schemeClr w14:val="tx1"/>
            </w14:solidFill>
          </w14:textFill>
        </w:rPr>
        <w:t xml:space="preserve">terms of </w:t>
      </w:r>
      <w:r>
        <w:rPr>
          <w:rFonts w:hint="eastAsia"/>
          <w:color w:val="000000" w:themeColor="text1"/>
          <w14:textFill>
            <w14:solidFill>
              <w14:schemeClr w14:val="tx1"/>
            </w14:solidFill>
          </w14:textFill>
        </w:rPr>
        <w:t xml:space="preserve">data distribution, where </w:t>
      </w:r>
      <w:r>
        <w:rPr>
          <w:rFonts w:hint="eastAsia" w:eastAsia="宋体"/>
          <w:color w:val="000000" w:themeColor="text1"/>
          <w:lang w:val="en-US" w:eastAsia="zh-CN"/>
          <w14:textFill>
            <w14:solidFill>
              <w14:schemeClr w14:val="tx1"/>
            </w14:solidFill>
          </w14:textFill>
        </w:rPr>
        <w:t xml:space="preserve">the </w:t>
      </w:r>
      <w:r>
        <w:rPr>
          <w:rFonts w:hint="eastAsia"/>
          <w:color w:val="000000" w:themeColor="text1"/>
          <w14:textFill>
            <w14:solidFill>
              <w14:schemeClr w14:val="tx1"/>
            </w14:solidFill>
          </w14:textFill>
        </w:rPr>
        <w:t xml:space="preserve">training dataset may be a mixed dataset </w:t>
      </w:r>
      <w:r>
        <w:rPr>
          <w:rFonts w:hint="eastAsia" w:eastAsia="宋体"/>
          <w:color w:val="000000" w:themeColor="text1"/>
          <w:lang w:val="en-US" w:eastAsia="zh-CN"/>
          <w14:textFill>
            <w14:solidFill>
              <w14:schemeClr w14:val="tx1"/>
            </w14:solidFill>
          </w14:textFill>
        </w:rPr>
        <w:t xml:space="preserve">collected from </w:t>
      </w:r>
      <w:r>
        <w:rPr>
          <w:rFonts w:hint="eastAsia"/>
          <w:color w:val="000000" w:themeColor="text1"/>
          <w14:textFill>
            <w14:solidFill>
              <w14:schemeClr w14:val="tx1"/>
            </w14:solidFill>
          </w14:textFill>
        </w:rPr>
        <w:t>multiple UE vendors. Therefore, i</w:t>
      </w:r>
      <w:r>
        <w:rPr>
          <w:color w:val="000000" w:themeColor="text1"/>
          <w14:textFill>
            <w14:solidFill>
              <w14:schemeClr w14:val="tx1"/>
            </w14:solidFill>
          </w14:textFill>
        </w:rPr>
        <w:t>t may incur the mismatch between the pairing of UE-part model and NW-part model</w:t>
      </w:r>
      <w:r>
        <w:rPr>
          <w:rFonts w:hint="eastAsia"/>
          <w:color w:val="000000" w:themeColor="text1"/>
          <w14:textFill>
            <w14:solidFill>
              <w14:schemeClr w14:val="tx1"/>
            </w14:solidFill>
          </w14:textFill>
        </w:rPr>
        <w:t xml:space="preserve">, and the feasibility </w:t>
      </w:r>
      <w:r>
        <w:rPr>
          <w:rFonts w:hint="eastAsia" w:eastAsia="宋体"/>
          <w:color w:val="000000" w:themeColor="text1"/>
          <w:lang w:val="en-US" w:eastAsia="zh-CN"/>
          <w14:textFill>
            <w14:solidFill>
              <w14:schemeClr w14:val="tx1"/>
            </w14:solidFill>
          </w14:textFill>
        </w:rPr>
        <w:t>is limited due to the possible performance loss</w:t>
      </w:r>
      <w:r>
        <w:rPr>
          <w:color w:val="000000" w:themeColor="text1"/>
          <w14:textFill>
            <w14:solidFill>
              <w14:schemeClr w14:val="tx1"/>
            </w14:solidFill>
          </w14:textFill>
        </w:rPr>
        <w:t xml:space="preserve">.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color w:val="000000" w:themeColor="text1"/>
          <w14:textFill>
            <w14:solidFill>
              <w14:schemeClr w14:val="tx1"/>
            </w14:solidFill>
          </w14:textFill>
        </w:rPr>
        <w:t>: Similar to NW-sided training, NW side can also imitate the CSI reconstruction model delivered from UE side to develop/update the NW-sided models using knowledge distillation method</w:t>
      </w:r>
      <w:r>
        <w:rPr>
          <w:rFonts w:hint="eastAsia" w:eastAsia="宋体"/>
          <w:color w:val="000000" w:themeColor="text1"/>
          <w:lang w:val="en-US" w:eastAsia="zh-CN"/>
          <w14:textFill>
            <w14:solidFill>
              <w14:schemeClr w14:val="tx1"/>
            </w14:solidFill>
          </w14:textFill>
        </w:rPr>
        <w:t>. In addition, t</w:t>
      </w:r>
      <w:r>
        <w:rPr>
          <w:rFonts w:hint="eastAsia"/>
          <w:color w:val="000000" w:themeColor="text1"/>
          <w14:textFill>
            <w14:solidFill>
              <w14:schemeClr w14:val="tx1"/>
            </w14:solidFill>
          </w14:textFill>
        </w:rPr>
        <w:t xml:space="preserve">he feasibility </w:t>
      </w:r>
      <w:r>
        <w:rPr>
          <w:rFonts w:hint="eastAsia" w:eastAsia="宋体"/>
          <w:color w:val="000000" w:themeColor="text1"/>
          <w:lang w:val="en-US" w:eastAsia="zh-CN"/>
          <w14:textFill>
            <w14:solidFill>
              <w14:schemeClr w14:val="tx1"/>
            </w14:solidFill>
          </w14:textFill>
        </w:rPr>
        <w:t>is limited due to the possible performance loss</w:t>
      </w:r>
      <w:r>
        <w:rPr>
          <w:color w:val="000000" w:themeColor="text1"/>
          <w14:textFill>
            <w14:solidFill>
              <w14:schemeClr w14:val="tx1"/>
            </w14:solidFill>
          </w14:textFill>
        </w:rPr>
        <w:t xml:space="preserve">. </w:t>
      </w:r>
    </w:p>
    <w:p>
      <w:pPr>
        <w:pageBreakBefore w:val="0"/>
        <w:numPr>
          <w:ilvl w:val="255"/>
          <w:numId w:val="0"/>
        </w:numPr>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Extendibility: to train new UE-side</w:t>
      </w:r>
      <w:r>
        <w:rPr>
          <w:rFonts w:hint="eastAsia" w:eastAsia="宋体"/>
          <w:b/>
          <w:bCs/>
          <w:color w:val="000000" w:themeColor="text1"/>
          <w:szCs w:val="20"/>
          <w:u w:val="single"/>
          <w14:textFill>
            <w14:solidFill>
              <w14:schemeClr w14:val="tx1"/>
            </w14:solidFill>
          </w14:textFill>
        </w:rPr>
        <w:t>/NW-side</w:t>
      </w:r>
      <w:r>
        <w:rPr>
          <w:rFonts w:hint="eastAsia"/>
          <w:b/>
          <w:bCs/>
          <w:color w:val="000000" w:themeColor="text1"/>
          <w:szCs w:val="20"/>
          <w:u w:val="single"/>
          <w14:textFill>
            <w14:solidFill>
              <w14:schemeClr w14:val="tx1"/>
            </w14:solidFill>
          </w14:textFill>
        </w:rPr>
        <w:t xml:space="preserve"> model compatible with NW-side</w:t>
      </w:r>
      <w:r>
        <w:rPr>
          <w:rFonts w:hint="eastAsia" w:eastAsia="宋体"/>
          <w:b/>
          <w:bCs/>
          <w:color w:val="000000" w:themeColor="text1"/>
          <w:szCs w:val="20"/>
          <w:u w:val="single"/>
          <w14:textFill>
            <w14:solidFill>
              <w14:schemeClr w14:val="tx1"/>
            </w14:solidFill>
          </w14:textFill>
        </w:rPr>
        <w:t>/UE-side</w:t>
      </w:r>
      <w:r>
        <w:rPr>
          <w:rFonts w:hint="eastAsia"/>
          <w:b/>
          <w:bCs/>
          <w:color w:val="000000" w:themeColor="text1"/>
          <w:szCs w:val="20"/>
          <w:u w:val="single"/>
          <w14:textFill>
            <w14:solidFill>
              <w14:schemeClr w14:val="tx1"/>
            </w14:solidFill>
          </w14:textFill>
        </w:rPr>
        <w:t xml:space="preserve"> model in use</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w:t>
      </w:r>
      <w:r>
        <w:rPr>
          <w:color w:val="000000" w:themeColor="text1"/>
          <w:szCs w:val="20"/>
          <w14:textFill>
            <w14:solidFill>
              <w14:schemeClr w14:val="tx1"/>
            </w14:solidFill>
          </w14:textFill>
        </w:rPr>
        <w:t>Known model structure at UE</w:t>
      </w:r>
      <w:r>
        <w:rPr>
          <w:rFonts w:hint="eastAsia" w:eastAsia="宋体"/>
          <w:color w:val="000000" w:themeColor="text1"/>
          <w:szCs w:val="20"/>
          <w14:textFill>
            <w14:solidFill>
              <w14:schemeClr w14:val="tx1"/>
            </w14:solidFill>
          </w14:textFill>
        </w:rPr>
        <w:t xml:space="preserve">: </w:t>
      </w:r>
      <w:r>
        <w:rPr>
          <w:rFonts w:hint="eastAsia" w:eastAsia="宋体"/>
          <w:color w:val="000000" w:themeColor="text1"/>
          <w14:textFill>
            <w14:solidFill>
              <w14:schemeClr w14:val="tx1"/>
            </w14:solidFill>
          </w14:textFill>
        </w:rPr>
        <w:t>When a new UE joins, NW can jointly train its UE part model</w:t>
      </w:r>
      <w:r>
        <w:rPr>
          <w:rFonts w:hint="eastAsia" w:eastAsia="宋体"/>
          <w:color w:val="000000" w:themeColor="text1"/>
          <w:lang w:val="en-US" w:eastAsia="zh-CN"/>
          <w14:textFill>
            <w14:solidFill>
              <w14:schemeClr w14:val="tx1"/>
            </w14:solidFill>
          </w14:textFill>
        </w:rPr>
        <w:t xml:space="preserve"> </w:t>
      </w:r>
      <w:r>
        <w:rPr>
          <w:rFonts w:hint="eastAsia" w:eastAsia="宋体"/>
          <w:color w:val="000000" w:themeColor="text1"/>
          <w14:textFill>
            <w14:solidFill>
              <w14:schemeClr w14:val="tx1"/>
            </w14:solidFill>
          </w14:textFill>
        </w:rPr>
        <w:t>while freeze</w:t>
      </w:r>
      <w:r>
        <w:rPr>
          <w:rFonts w:hint="eastAsia" w:eastAsia="宋体"/>
          <w:color w:val="000000" w:themeColor="text1"/>
          <w:lang w:val="en-US" w:eastAsia="zh-CN"/>
          <w14:textFill>
            <w14:solidFill>
              <w14:schemeClr w14:val="tx1"/>
            </w14:solidFill>
          </w14:textFill>
        </w:rPr>
        <w:t>s</w:t>
      </w:r>
      <w:r>
        <w:rPr>
          <w:rFonts w:hint="eastAsia" w:eastAsia="宋体"/>
          <w:color w:val="000000" w:themeColor="text1"/>
          <w14:textFill>
            <w14:solidFill>
              <w14:schemeClr w14:val="tx1"/>
            </w14:solidFill>
          </w14:textFill>
        </w:rPr>
        <w:t xml:space="preserve"> its Network part model in use. Similarly, when a new Network joins, the UE can also freeze its UE part model in use to jointly train the Network part model. Therefore, the extendibility is limited </w:t>
      </w:r>
      <w:r>
        <w:rPr>
          <w:rFonts w:hint="eastAsia" w:eastAsia="宋体"/>
          <w:color w:val="000000" w:themeColor="text1"/>
          <w:lang w:val="en-US" w:eastAsia="zh-CN"/>
          <w14:textFill>
            <w14:solidFill>
              <w14:schemeClr w14:val="tx1"/>
            </w14:solidFill>
          </w14:textFill>
        </w:rPr>
        <w:t xml:space="preserve">that </w:t>
      </w:r>
      <w:r>
        <w:rPr>
          <w:rFonts w:hint="eastAsia" w:eastAsia="宋体"/>
          <w:color w:val="000000" w:themeColor="text1"/>
          <w14:textFill>
            <w14:solidFill>
              <w14:schemeClr w14:val="tx1"/>
            </w14:solidFill>
          </w14:textFill>
        </w:rPr>
        <w:t>one</w:t>
      </w:r>
      <w:r>
        <w:rPr>
          <w:rFonts w:hint="eastAsia" w:eastAsia="宋体"/>
          <w:color w:val="000000" w:themeColor="text1"/>
          <w:lang w:val="en-US" w:eastAsia="zh-CN"/>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side model structure </w:t>
      </w:r>
      <w:r>
        <w:rPr>
          <w:rFonts w:hint="eastAsia" w:eastAsia="宋体"/>
          <w:color w:val="000000" w:themeColor="text1"/>
          <w:lang w:val="en-US" w:eastAsia="zh-CN"/>
          <w14:textFill>
            <w14:solidFill>
              <w14:schemeClr w14:val="tx1"/>
            </w14:solidFill>
          </w14:textFill>
        </w:rPr>
        <w:t xml:space="preserve">has to be </w:t>
      </w:r>
      <w:r>
        <w:rPr>
          <w:rFonts w:hint="eastAsia" w:eastAsia="宋体"/>
          <w:color w:val="000000" w:themeColor="text1"/>
          <w14:textFill>
            <w14:solidFill>
              <w14:schemeClr w14:val="tx1"/>
            </w14:solidFill>
          </w14:textFill>
        </w:rPr>
        <w:t xml:space="preserve">frozen for the other side model development.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color w:val="000000" w:themeColor="text1"/>
          <w:lang w:bidi="ar"/>
          <w14:textFill>
            <w14:solidFill>
              <w14:schemeClr w14:val="tx1"/>
            </w14:solidFill>
          </w14:textFill>
        </w:rPr>
        <w:t xml:space="preserve"> Similar to NW-sided training,</w:t>
      </w:r>
      <w:r>
        <w:rPr>
          <w:rFonts w:hint="eastAsia" w:eastAsia="宋体"/>
          <w:color w:val="000000" w:themeColor="text1"/>
          <w14:textFill>
            <w14:solidFill>
              <w14:schemeClr w14:val="tx1"/>
            </w14:solidFill>
          </w14:textFill>
        </w:rPr>
        <w:t xml:space="preserve"> when a new Network joins, the UE can also freeze its UE part model in use to jointly train the Network part model to develop a new NW-side model. Similarly, when a new UE joins, NW can jointly train its UE part model while freeze</w:t>
      </w:r>
      <w:r>
        <w:rPr>
          <w:rFonts w:hint="eastAsia" w:eastAsia="宋体"/>
          <w:color w:val="000000" w:themeColor="text1"/>
          <w:lang w:val="en-US" w:eastAsia="zh-CN"/>
          <w14:textFill>
            <w14:solidFill>
              <w14:schemeClr w14:val="tx1"/>
            </w14:solidFill>
          </w14:textFill>
        </w:rPr>
        <w:t>s</w:t>
      </w:r>
      <w:r>
        <w:rPr>
          <w:rFonts w:hint="eastAsia" w:eastAsia="宋体"/>
          <w:color w:val="000000" w:themeColor="text1"/>
          <w14:textFill>
            <w14:solidFill>
              <w14:schemeClr w14:val="tx1"/>
            </w14:solidFill>
          </w14:textFill>
        </w:rPr>
        <w:t xml:space="preserve"> its Network part model in use. Therefore, the extendibility is limited </w:t>
      </w:r>
      <w:r>
        <w:rPr>
          <w:rFonts w:hint="eastAsia" w:eastAsia="宋体"/>
          <w:color w:val="000000" w:themeColor="text1"/>
          <w:lang w:val="en-US" w:eastAsia="zh-CN"/>
          <w14:textFill>
            <w14:solidFill>
              <w14:schemeClr w14:val="tx1"/>
            </w14:solidFill>
          </w14:textFill>
        </w:rPr>
        <w:t xml:space="preserve">that </w:t>
      </w:r>
      <w:r>
        <w:rPr>
          <w:rFonts w:hint="eastAsia" w:eastAsia="宋体"/>
          <w:color w:val="000000" w:themeColor="text1"/>
          <w14:textFill>
            <w14:solidFill>
              <w14:schemeClr w14:val="tx1"/>
            </w14:solidFill>
          </w14:textFill>
        </w:rPr>
        <w:t xml:space="preserve">one side model structure </w:t>
      </w:r>
      <w:r>
        <w:rPr>
          <w:rFonts w:hint="eastAsia" w:eastAsia="宋体"/>
          <w:color w:val="000000" w:themeColor="text1"/>
          <w:lang w:val="en-US" w:eastAsia="zh-CN"/>
          <w14:textFill>
            <w14:solidFill>
              <w14:schemeClr w14:val="tx1"/>
            </w14:solidFill>
          </w14:textFill>
        </w:rPr>
        <w:t xml:space="preserve">has to be </w:t>
      </w:r>
      <w:r>
        <w:rPr>
          <w:rFonts w:hint="eastAsia" w:eastAsia="宋体"/>
          <w:color w:val="000000" w:themeColor="text1"/>
          <w14:textFill>
            <w14:solidFill>
              <w14:schemeClr w14:val="tx1"/>
            </w14:solidFill>
          </w14:textFill>
        </w:rPr>
        <w:t xml:space="preserve">frozen for the other side model development. </w:t>
      </w:r>
    </w:p>
    <w:p>
      <w:pPr>
        <w:pageBreakBefore w:val="0"/>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Whether training data distribution can match the inference device</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w:t>
      </w:r>
      <w:r>
        <w:rPr>
          <w:color w:val="000000" w:themeColor="text1"/>
          <w:szCs w:val="20"/>
          <w14:textFill>
            <w14:solidFill>
              <w14:schemeClr w14:val="tx1"/>
            </w14:solidFill>
          </w14:textFill>
        </w:rPr>
        <w:t>Known model structure at UE</w:t>
      </w:r>
      <w:r>
        <w:rPr>
          <w:rFonts w:hint="eastAsia"/>
          <w:color w:val="000000" w:themeColor="text1"/>
          <w14:textFill>
            <w14:solidFill>
              <w14:schemeClr w14:val="tx1"/>
            </w14:solidFill>
          </w14:textFill>
        </w:rPr>
        <w:t xml:space="preserve">: Considering the </w:t>
      </w:r>
      <w:r>
        <w:rPr>
          <w:rFonts w:hint="eastAsia" w:eastAsia="宋体"/>
          <w:color w:val="000000" w:themeColor="text1"/>
          <w:lang w:val="en-US" w:eastAsia="zh-CN"/>
          <w14:textFill>
            <w14:solidFill>
              <w14:schemeClr w14:val="tx1"/>
            </w14:solidFill>
          </w14:textFill>
        </w:rPr>
        <w:t xml:space="preserve">NW-sided </w:t>
      </w:r>
      <w:r>
        <w:rPr>
          <w:rFonts w:hint="eastAsia"/>
          <w:color w:val="000000" w:themeColor="text1"/>
          <w14:textFill>
            <w14:solidFill>
              <w14:schemeClr w14:val="tx1"/>
            </w14:solidFill>
          </w14:textFill>
        </w:rPr>
        <w:t xml:space="preserve">training dataset </w:t>
      </w:r>
      <w:r>
        <w:rPr>
          <w:rFonts w:hint="eastAsia" w:eastAsia="宋体"/>
          <w:color w:val="000000" w:themeColor="text1"/>
          <w:lang w:val="en-US" w:eastAsia="zh-CN"/>
          <w14:textFill>
            <w14:solidFill>
              <w14:schemeClr w14:val="tx1"/>
            </w14:solidFill>
          </w14:textFill>
        </w:rPr>
        <w:t>is</w:t>
      </w:r>
      <w:r>
        <w:rPr>
          <w:rFonts w:hint="eastAsia"/>
          <w:color w:val="000000" w:themeColor="text1"/>
          <w14:textFill>
            <w14:solidFill>
              <w14:schemeClr w14:val="tx1"/>
            </w14:solidFill>
          </w14:textFill>
        </w:rPr>
        <w:t xml:space="preserve"> collected from multiple UE vendors, the training data may follow different data distributions due to hardware variations and different proprietary data processing operations </w:t>
      </w:r>
      <w:r>
        <w:rPr>
          <w:rFonts w:hint="eastAsia" w:eastAsia="宋体"/>
          <w:color w:val="000000" w:themeColor="text1"/>
          <w:lang w:val="en-US" w:eastAsia="zh-CN"/>
          <w14:textFill>
            <w14:solidFill>
              <w14:schemeClr w14:val="tx1"/>
            </w14:solidFill>
          </w14:textFill>
        </w:rPr>
        <w:t>across</w:t>
      </w:r>
      <w:r>
        <w:rPr>
          <w:rFonts w:hint="eastAsia"/>
          <w:color w:val="000000" w:themeColor="text1"/>
          <w14:textFill>
            <w14:solidFill>
              <w14:schemeClr w14:val="tx1"/>
            </w14:solidFill>
          </w14:textFill>
        </w:rPr>
        <w:t xml:space="preserve"> UE vendors. </w:t>
      </w:r>
      <w:r>
        <w:rPr>
          <w:rFonts w:hint="eastAsia" w:eastAsia="宋体"/>
          <w:color w:val="000000" w:themeColor="text1"/>
          <w:lang w:val="en-US" w:eastAsia="zh-CN"/>
          <w14:textFill>
            <w14:solidFill>
              <w14:schemeClr w14:val="tx1"/>
            </w14:solidFill>
          </w14:textFill>
        </w:rPr>
        <w:t>In this case, t</w:t>
      </w:r>
      <w:r>
        <w:rPr>
          <w:rFonts w:hint="eastAsia"/>
          <w:color w:val="000000" w:themeColor="text1"/>
          <w14:textFill>
            <w14:solidFill>
              <w14:schemeClr w14:val="tx1"/>
            </w14:solidFill>
          </w14:textFill>
        </w:rPr>
        <w:t xml:space="preserve">he training data distribution would mismatch the actual inference data. However, if NW trains the model with UE specific dataset via some UE assisted information, training data distribution can match the inference device.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color w:val="000000" w:themeColor="text1"/>
          <w:lang w:bidi="ar"/>
          <w14:textFill>
            <w14:solidFill>
              <w14:schemeClr w14:val="tx1"/>
            </w14:solidFill>
          </w14:textFill>
        </w:rPr>
        <w:t xml:space="preserve"> </w:t>
      </w:r>
      <w:r>
        <w:rPr>
          <w:rFonts w:eastAsia="宋体"/>
          <w:color w:val="000000" w:themeColor="text1"/>
          <w:szCs w:val="20"/>
          <w:lang w:bidi="ar"/>
          <w14:textFill>
            <w14:solidFill>
              <w14:schemeClr w14:val="tx1"/>
            </w14:solidFill>
          </w14:textFill>
        </w:rPr>
        <w:t>Since the</w:t>
      </w:r>
      <w:r>
        <w:rPr>
          <w:rFonts w:hint="eastAsia" w:eastAsia="宋体"/>
          <w:color w:val="000000" w:themeColor="text1"/>
          <w:szCs w:val="20"/>
          <w:lang w:val="en-US" w:eastAsia="zh-CN" w:bidi="ar"/>
          <w14:textFill>
            <w14:solidFill>
              <w14:schemeClr w14:val="tx1"/>
            </w14:solidFill>
          </w14:textFill>
        </w:rPr>
        <w:t xml:space="preserve"> UE-sided</w:t>
      </w:r>
      <w:r>
        <w:rPr>
          <w:rFonts w:eastAsia="宋体"/>
          <w:color w:val="000000" w:themeColor="text1"/>
          <w:szCs w:val="20"/>
          <w:lang w:bidi="ar"/>
          <w14:textFill>
            <w14:solidFill>
              <w14:schemeClr w14:val="tx1"/>
            </w14:solidFill>
          </w14:textFill>
        </w:rPr>
        <w:t xml:space="preserve"> training dataset is collected from </w:t>
      </w:r>
      <w:r>
        <w:rPr>
          <w:rFonts w:hint="eastAsia" w:eastAsia="宋体"/>
          <w:color w:val="000000" w:themeColor="text1"/>
          <w:szCs w:val="20"/>
          <w:lang w:val="en-US" w:eastAsia="zh-CN" w:bidi="ar"/>
          <w14:textFill>
            <w14:solidFill>
              <w14:schemeClr w14:val="tx1"/>
            </w14:solidFill>
          </w14:textFill>
        </w:rPr>
        <w:t xml:space="preserve">a </w:t>
      </w:r>
      <w:r>
        <w:rPr>
          <w:rFonts w:eastAsia="宋体"/>
          <w:color w:val="000000" w:themeColor="text1"/>
          <w:szCs w:val="20"/>
          <w:lang w:bidi="ar"/>
          <w14:textFill>
            <w14:solidFill>
              <w14:schemeClr w14:val="tx1"/>
            </w14:solidFill>
          </w14:textFill>
        </w:rPr>
        <w:t xml:space="preserve">specific UE vendor and the data processing operation is known by </w:t>
      </w:r>
      <w:r>
        <w:rPr>
          <w:rFonts w:hint="eastAsia" w:eastAsia="宋体"/>
          <w:color w:val="000000" w:themeColor="text1"/>
          <w:szCs w:val="20"/>
          <w:lang w:val="en-US" w:eastAsia="zh-CN" w:bidi="ar"/>
          <w14:textFill>
            <w14:solidFill>
              <w14:schemeClr w14:val="tx1"/>
            </w14:solidFill>
          </w14:textFill>
        </w:rPr>
        <w:t xml:space="preserve">the </w:t>
      </w:r>
      <w:r>
        <w:rPr>
          <w:rFonts w:eastAsia="宋体"/>
          <w:color w:val="000000" w:themeColor="text1"/>
          <w:szCs w:val="20"/>
          <w:lang w:bidi="ar"/>
          <w14:textFill>
            <w14:solidFill>
              <w14:schemeClr w14:val="tx1"/>
            </w14:solidFill>
          </w14:textFill>
        </w:rPr>
        <w:t xml:space="preserve">UE, training data distribution can match the actual inference </w:t>
      </w:r>
      <w:r>
        <w:rPr>
          <w:rFonts w:hint="eastAsia"/>
          <w:color w:val="000000" w:themeColor="text1"/>
          <w14:textFill>
            <w14:solidFill>
              <w14:schemeClr w14:val="tx1"/>
            </w14:solidFill>
          </w14:textFill>
        </w:rPr>
        <w:t>device</w:t>
      </w:r>
      <w:r>
        <w:rPr>
          <w:rFonts w:eastAsia="宋体"/>
          <w:color w:val="000000" w:themeColor="text1"/>
          <w:szCs w:val="20"/>
          <w:lang w:bidi="ar"/>
          <w14:textFill>
            <w14:solidFill>
              <w14:schemeClr w14:val="tx1"/>
            </w14:solidFill>
          </w14:textFill>
        </w:rPr>
        <w:t>.</w:t>
      </w:r>
      <w:r>
        <w:rPr>
          <w:rFonts w:hint="eastAsia" w:eastAsia="宋体"/>
          <w:color w:val="000000" w:themeColor="text1"/>
          <w:lang w:bidi="ar"/>
          <w14:textFill>
            <w14:solidFill>
              <w14:schemeClr w14:val="tx1"/>
            </w14:solidFill>
          </w14:textFill>
        </w:rPr>
        <w:t xml:space="preserve"> </w:t>
      </w:r>
    </w:p>
    <w:p>
      <w:pPr>
        <w:pageBreakBefore w:val="0"/>
        <w:kinsoku/>
        <w:topLinePunct w:val="0"/>
        <w:bidi w:val="0"/>
        <w:snapToGrid w:val="0"/>
        <w:spacing w:before="109" w:beforeLines="30" w:after="109"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Software/hardware compatibility (Whether device capability can be considered for model development)</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 xml:space="preserve">: </w:t>
      </w:r>
      <w:r>
        <w:rPr>
          <w:rFonts w:eastAsia="宋体"/>
          <w:color w:val="000000" w:themeColor="text1"/>
          <w:szCs w:val="20"/>
          <w:lang w:bidi="ar"/>
          <w14:textFill>
            <w14:solidFill>
              <w14:schemeClr w14:val="tx1"/>
            </w14:solidFill>
          </w14:textFill>
        </w:rPr>
        <w:t>W</w:t>
      </w:r>
      <w:r>
        <w:rPr>
          <w:rFonts w:eastAsia="宋体"/>
          <w:color w:val="000000" w:themeColor="text1"/>
          <w:lang w:bidi="ar"/>
          <w14:textFill>
            <w14:solidFill>
              <w14:schemeClr w14:val="tx1"/>
            </w14:solidFill>
          </w14:textFill>
        </w:rPr>
        <w:t>hen network side</w:t>
      </w:r>
      <w:r>
        <w:rPr>
          <w:rFonts w:hint="eastAsia" w:eastAsia="宋体"/>
          <w:color w:val="000000" w:themeColor="text1"/>
          <w:lang w:bidi="ar"/>
          <w14:textFill>
            <w14:solidFill>
              <w14:schemeClr w14:val="tx1"/>
            </w14:solidFill>
          </w14:textFill>
        </w:rPr>
        <w:t xml:space="preserve"> has no related</w:t>
      </w:r>
      <w:r>
        <w:rPr>
          <w:rFonts w:eastAsia="宋体"/>
          <w:color w:val="000000" w:themeColor="text1"/>
          <w:lang w:bidi="ar"/>
          <w14:textFill>
            <w14:solidFill>
              <w14:schemeClr w14:val="tx1"/>
            </w14:solidFill>
          </w14:textFill>
        </w:rPr>
        <w:t xml:space="preserve"> </w:t>
      </w:r>
      <w:r>
        <w:rPr>
          <w:rFonts w:hint="eastAsia" w:eastAsia="宋体"/>
          <w:color w:val="000000" w:themeColor="text1"/>
          <w:lang w:bidi="ar"/>
          <w14:textFill>
            <w14:solidFill>
              <w14:schemeClr w14:val="tx1"/>
            </w14:solidFill>
          </w14:textFill>
        </w:rPr>
        <w:t xml:space="preserve">information of </w:t>
      </w:r>
      <w:r>
        <w:rPr>
          <w:rFonts w:hint="eastAsia" w:eastAsia="宋体"/>
          <w:color w:val="000000" w:themeColor="text1"/>
          <w:lang w:val="en-US" w:eastAsia="zh-CN" w:bidi="ar"/>
          <w14:textFill>
            <w14:solidFill>
              <w14:schemeClr w14:val="tx1"/>
            </w14:solidFill>
          </w14:textFill>
        </w:rPr>
        <w:t xml:space="preserve">supported </w:t>
      </w:r>
      <w:r>
        <w:rPr>
          <w:rFonts w:eastAsia="宋体"/>
          <w:color w:val="000000" w:themeColor="text1"/>
          <w:lang w:bidi="ar"/>
          <w14:textFill>
            <w14:solidFill>
              <w14:schemeClr w14:val="tx1"/>
            </w14:solidFill>
          </w14:textFill>
        </w:rPr>
        <w:t>UE</w:t>
      </w:r>
      <w:r>
        <w:rPr>
          <w:rFonts w:hint="eastAsia" w:eastAsia="宋体"/>
          <w:color w:val="000000" w:themeColor="text1"/>
          <w:lang w:val="en-US" w:eastAsia="zh-CN" w:bidi="ar"/>
          <w14:textFill>
            <w14:solidFill>
              <w14:schemeClr w14:val="tx1"/>
            </w14:solidFill>
          </w14:textFill>
        </w:rPr>
        <w:t xml:space="preserve"> </w:t>
      </w:r>
      <w:r>
        <w:rPr>
          <w:rFonts w:eastAsia="宋体"/>
          <w:color w:val="000000" w:themeColor="text1"/>
          <w:lang w:bidi="ar"/>
          <w14:textFill>
            <w14:solidFill>
              <w14:schemeClr w14:val="tx1"/>
            </w14:solidFill>
          </w14:textFill>
        </w:rPr>
        <w:t xml:space="preserve">model structure, network </w:t>
      </w:r>
      <w:r>
        <w:rPr>
          <w:rFonts w:hint="eastAsia" w:eastAsia="宋体"/>
          <w:color w:val="000000" w:themeColor="text1"/>
          <w:lang w:val="en-US" w:eastAsia="zh-CN" w:bidi="ar"/>
          <w14:textFill>
            <w14:solidFill>
              <w14:schemeClr w14:val="tx1"/>
            </w14:solidFill>
          </w14:textFill>
        </w:rPr>
        <w:t xml:space="preserve">may not be able to </w:t>
      </w:r>
      <w:r>
        <w:rPr>
          <w:rFonts w:eastAsia="宋体"/>
          <w:color w:val="000000" w:themeColor="text1"/>
          <w:lang w:bidi="ar"/>
          <w14:textFill>
            <w14:solidFill>
              <w14:schemeClr w14:val="tx1"/>
            </w14:solidFill>
          </w14:textFill>
        </w:rPr>
        <w:t>train the UE-</w:t>
      </w:r>
      <w:r>
        <w:rPr>
          <w:rFonts w:hint="eastAsia" w:eastAsia="宋体"/>
          <w:color w:val="000000" w:themeColor="text1"/>
          <w:lang w:bidi="ar"/>
          <w14:textFill>
            <w14:solidFill>
              <w14:schemeClr w14:val="tx1"/>
            </w14:solidFill>
          </w14:textFill>
        </w:rPr>
        <w:t>part</w:t>
      </w:r>
      <w:r>
        <w:rPr>
          <w:rFonts w:eastAsia="宋体"/>
          <w:color w:val="000000" w:themeColor="text1"/>
          <w:lang w:bidi="ar"/>
          <w14:textFill>
            <w14:solidFill>
              <w14:schemeClr w14:val="tx1"/>
            </w14:solidFill>
          </w14:textFill>
        </w:rPr>
        <w:t xml:space="preserve"> model which is compatible with the UE capability.</w:t>
      </w:r>
      <w:r>
        <w:rPr>
          <w:rFonts w:hint="eastAsia" w:eastAsia="宋体"/>
          <w:color w:val="000000" w:themeColor="text1"/>
          <w:lang w:bidi="ar"/>
          <w14:textFill>
            <w14:solidFill>
              <w14:schemeClr w14:val="tx1"/>
            </w14:solidFill>
          </w14:textFill>
        </w:rPr>
        <w:t xml:space="preserve">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Known model structure at UE</w:t>
      </w:r>
      <w:r>
        <w:rPr>
          <w:rFonts w:hint="eastAsia" w:eastAsia="宋体"/>
          <w:color w:val="000000" w:themeColor="text1"/>
          <w:szCs w:val="20"/>
          <w14:textFill>
            <w14:solidFill>
              <w14:schemeClr w14:val="tx1"/>
            </w14:solidFill>
          </w14:textFill>
        </w:rPr>
        <w:t xml:space="preserve">: </w:t>
      </w:r>
      <w:r>
        <w:rPr>
          <w:rFonts w:eastAsia="宋体"/>
          <w:color w:val="000000" w:themeColor="text1"/>
          <w:szCs w:val="20"/>
          <w:lang w:bidi="ar"/>
          <w14:textFill>
            <w14:solidFill>
              <w14:schemeClr w14:val="tx1"/>
            </w14:solidFill>
          </w14:textFill>
        </w:rPr>
        <w:t>W</w:t>
      </w:r>
      <w:r>
        <w:rPr>
          <w:rFonts w:eastAsia="宋体"/>
          <w:color w:val="000000" w:themeColor="text1"/>
          <w:lang w:bidi="ar"/>
          <w14:textFill>
            <w14:solidFill>
              <w14:schemeClr w14:val="tx1"/>
            </w14:solidFill>
          </w14:textFill>
        </w:rPr>
        <w:t>hen the supported UE</w:t>
      </w:r>
      <w:r>
        <w:rPr>
          <w:rFonts w:hint="eastAsia" w:eastAsia="宋体"/>
          <w:color w:val="000000" w:themeColor="text1"/>
          <w:lang w:val="en-US" w:eastAsia="zh-CN" w:bidi="ar"/>
          <w14:textFill>
            <w14:solidFill>
              <w14:schemeClr w14:val="tx1"/>
            </w14:solidFill>
          </w14:textFill>
        </w:rPr>
        <w:t xml:space="preserve"> </w:t>
      </w:r>
      <w:r>
        <w:rPr>
          <w:rFonts w:eastAsia="宋体"/>
          <w:color w:val="000000" w:themeColor="text1"/>
          <w:lang w:bidi="ar"/>
          <w14:textFill>
            <w14:solidFill>
              <w14:schemeClr w14:val="tx1"/>
            </w14:solidFill>
          </w14:textFill>
        </w:rPr>
        <w:t xml:space="preserve">model structure is known by network side, network </w:t>
      </w:r>
      <w:r>
        <w:rPr>
          <w:rFonts w:hint="eastAsia" w:eastAsia="宋体"/>
          <w:color w:val="000000" w:themeColor="text1"/>
          <w:lang w:val="en-US" w:eastAsia="zh-CN" w:bidi="ar"/>
          <w14:textFill>
            <w14:solidFill>
              <w14:schemeClr w14:val="tx1"/>
            </w14:solidFill>
          </w14:textFill>
        </w:rPr>
        <w:t xml:space="preserve">may be able to </w:t>
      </w:r>
      <w:r>
        <w:rPr>
          <w:rFonts w:eastAsia="宋体"/>
          <w:color w:val="000000" w:themeColor="text1"/>
          <w:lang w:bidi="ar"/>
          <w14:textFill>
            <w14:solidFill>
              <w14:schemeClr w14:val="tx1"/>
            </w14:solidFill>
          </w14:textFill>
        </w:rPr>
        <w:t>train the UE-specific model which is compatible with the UE capability.</w:t>
      </w:r>
      <w:r>
        <w:rPr>
          <w:rFonts w:hint="eastAsia" w:eastAsia="宋体"/>
          <w:color w:val="000000" w:themeColor="text1"/>
          <w:lang w:bidi="ar"/>
          <w14:textFill>
            <w14:solidFill>
              <w14:schemeClr w14:val="tx1"/>
            </w14:solidFill>
          </w14:textFill>
        </w:rPr>
        <w:t xml:space="preserve"> </w:t>
      </w:r>
      <w:r>
        <w:rPr>
          <w:rFonts w:eastAsia="宋体"/>
          <w:color w:val="000000" w:themeColor="text1"/>
          <w:lang w:bidi="ar"/>
          <w14:textFill>
            <w14:solidFill>
              <w14:schemeClr w14:val="tx1"/>
            </w14:solidFill>
          </w14:textFill>
        </w:rPr>
        <w:t xml:space="preserve"> </w:t>
      </w:r>
    </w:p>
    <w:p>
      <w:pPr>
        <w:pageBreakBefore w:val="0"/>
        <w:numPr>
          <w:ilvl w:val="0"/>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UE-sided training:</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 xml:space="preserve">NW: </w:t>
      </w:r>
      <w:r>
        <w:rPr>
          <w:rFonts w:eastAsia="宋体"/>
          <w:color w:val="000000" w:themeColor="text1"/>
          <w:szCs w:val="20"/>
          <w:lang w:bidi="ar"/>
          <w14:textFill>
            <w14:solidFill>
              <w14:schemeClr w14:val="tx1"/>
            </w14:solidFill>
          </w14:textFill>
        </w:rPr>
        <w:t>W</w:t>
      </w:r>
      <w:r>
        <w:rPr>
          <w:rFonts w:eastAsia="宋体"/>
          <w:color w:val="000000" w:themeColor="text1"/>
          <w:lang w:bidi="ar"/>
          <w14:textFill>
            <w14:solidFill>
              <w14:schemeClr w14:val="tx1"/>
            </w14:solidFill>
          </w14:textFill>
        </w:rPr>
        <w:t xml:space="preserve">hen </w:t>
      </w:r>
      <w:r>
        <w:rPr>
          <w:rFonts w:hint="eastAsia" w:eastAsia="宋体"/>
          <w:color w:val="000000" w:themeColor="text1"/>
          <w:lang w:bidi="ar"/>
          <w14:textFill>
            <w14:solidFill>
              <w14:schemeClr w14:val="tx1"/>
            </w14:solidFill>
          </w14:textFill>
        </w:rPr>
        <w:t>UE</w:t>
      </w:r>
      <w:r>
        <w:rPr>
          <w:rFonts w:eastAsia="宋体"/>
          <w:color w:val="000000" w:themeColor="text1"/>
          <w:lang w:bidi="ar"/>
          <w14:textFill>
            <w14:solidFill>
              <w14:schemeClr w14:val="tx1"/>
            </w14:solidFill>
          </w14:textFill>
        </w:rPr>
        <w:t xml:space="preserve"> side</w:t>
      </w:r>
      <w:r>
        <w:rPr>
          <w:rFonts w:hint="eastAsia" w:eastAsia="宋体"/>
          <w:color w:val="000000" w:themeColor="text1"/>
          <w:lang w:bidi="ar"/>
          <w14:textFill>
            <w14:solidFill>
              <w14:schemeClr w14:val="tx1"/>
            </w14:solidFill>
          </w14:textFill>
        </w:rPr>
        <w:t xml:space="preserve"> has no related</w:t>
      </w:r>
      <w:r>
        <w:rPr>
          <w:rFonts w:eastAsia="宋体"/>
          <w:color w:val="000000" w:themeColor="text1"/>
          <w:lang w:bidi="ar"/>
          <w14:textFill>
            <w14:solidFill>
              <w14:schemeClr w14:val="tx1"/>
            </w14:solidFill>
          </w14:textFill>
        </w:rPr>
        <w:t xml:space="preserve"> </w:t>
      </w:r>
      <w:r>
        <w:rPr>
          <w:rFonts w:hint="eastAsia" w:eastAsia="宋体"/>
          <w:color w:val="000000" w:themeColor="text1"/>
          <w:lang w:bidi="ar"/>
          <w14:textFill>
            <w14:solidFill>
              <w14:schemeClr w14:val="tx1"/>
            </w14:solidFill>
          </w14:textFill>
        </w:rPr>
        <w:t xml:space="preserve">information of </w:t>
      </w:r>
      <w:r>
        <w:rPr>
          <w:rFonts w:hint="eastAsia" w:eastAsia="宋体"/>
          <w:color w:val="000000" w:themeColor="text1"/>
          <w:lang w:val="en-US" w:eastAsia="zh-CN" w:bidi="ar"/>
          <w14:textFill>
            <w14:solidFill>
              <w14:schemeClr w14:val="tx1"/>
            </w14:solidFill>
          </w14:textFill>
        </w:rPr>
        <w:t xml:space="preserve">supported </w:t>
      </w:r>
      <w:r>
        <w:rPr>
          <w:rFonts w:hint="eastAsia" w:eastAsia="宋体"/>
          <w:color w:val="000000" w:themeColor="text1"/>
          <w:lang w:bidi="ar"/>
          <w14:textFill>
            <w14:solidFill>
              <w14:schemeClr w14:val="tx1"/>
            </w14:solidFill>
          </w14:textFill>
        </w:rPr>
        <w:t>NW</w:t>
      </w:r>
      <w:r>
        <w:rPr>
          <w:rFonts w:eastAsia="宋体"/>
          <w:color w:val="000000" w:themeColor="text1"/>
          <w:lang w:bidi="ar"/>
          <w14:textFill>
            <w14:solidFill>
              <w14:schemeClr w14:val="tx1"/>
            </w14:solidFill>
          </w14:textFill>
        </w:rPr>
        <w:t>-model structure, network can</w:t>
      </w:r>
      <w:r>
        <w:rPr>
          <w:rFonts w:hint="eastAsia" w:eastAsia="宋体"/>
          <w:color w:val="000000" w:themeColor="text1"/>
          <w:lang w:bidi="ar"/>
          <w14:textFill>
            <w14:solidFill>
              <w14:schemeClr w14:val="tx1"/>
            </w14:solidFill>
          </w14:textFill>
        </w:rPr>
        <w:t>not</w:t>
      </w:r>
      <w:r>
        <w:rPr>
          <w:rFonts w:eastAsia="宋体"/>
          <w:color w:val="000000" w:themeColor="text1"/>
          <w:lang w:bidi="ar"/>
          <w14:textFill>
            <w14:solidFill>
              <w14:schemeClr w14:val="tx1"/>
            </w14:solidFill>
          </w14:textFill>
        </w:rPr>
        <w:t xml:space="preserve"> </w:t>
      </w:r>
      <w:r>
        <w:rPr>
          <w:rFonts w:hint="eastAsia" w:eastAsia="宋体"/>
          <w:color w:val="000000" w:themeColor="text1"/>
          <w:lang w:bidi="ar"/>
          <w14:textFill>
            <w14:solidFill>
              <w14:schemeClr w14:val="tx1"/>
            </w14:solidFill>
          </w14:textFill>
        </w:rPr>
        <w:t>use</w:t>
      </w:r>
      <w:r>
        <w:rPr>
          <w:rFonts w:eastAsia="宋体"/>
          <w:color w:val="000000" w:themeColor="text1"/>
          <w:lang w:bidi="ar"/>
          <w14:textFill>
            <w14:solidFill>
              <w14:schemeClr w14:val="tx1"/>
            </w14:solidFill>
          </w14:textFill>
        </w:rPr>
        <w:t xml:space="preserve"> the </w:t>
      </w:r>
      <w:r>
        <w:rPr>
          <w:rFonts w:hint="eastAsia" w:eastAsia="宋体"/>
          <w:color w:val="000000" w:themeColor="text1"/>
          <w:lang w:bidi="ar"/>
          <w14:textFill>
            <w14:solidFill>
              <w14:schemeClr w14:val="tx1"/>
            </w14:solidFill>
          </w14:textFill>
        </w:rPr>
        <w:t>NW</w:t>
      </w:r>
      <w:r>
        <w:rPr>
          <w:rFonts w:eastAsia="宋体"/>
          <w:color w:val="000000" w:themeColor="text1"/>
          <w:lang w:bidi="ar"/>
          <w14:textFill>
            <w14:solidFill>
              <w14:schemeClr w14:val="tx1"/>
            </w14:solidFill>
          </w14:textFill>
        </w:rPr>
        <w:t>-</w:t>
      </w:r>
      <w:r>
        <w:rPr>
          <w:rFonts w:hint="eastAsia" w:eastAsia="宋体"/>
          <w:color w:val="000000" w:themeColor="text1"/>
          <w:lang w:bidi="ar"/>
          <w14:textFill>
            <w14:solidFill>
              <w14:schemeClr w14:val="tx1"/>
            </w14:solidFill>
          </w14:textFill>
        </w:rPr>
        <w:t>part</w:t>
      </w:r>
      <w:r>
        <w:rPr>
          <w:rFonts w:eastAsia="宋体"/>
          <w:color w:val="000000" w:themeColor="text1"/>
          <w:lang w:bidi="ar"/>
          <w14:textFill>
            <w14:solidFill>
              <w14:schemeClr w14:val="tx1"/>
            </w14:solidFill>
          </w14:textFill>
        </w:rPr>
        <w:t xml:space="preserve"> model </w:t>
      </w:r>
      <w:r>
        <w:rPr>
          <w:rFonts w:hint="eastAsia" w:eastAsia="宋体"/>
          <w:color w:val="000000" w:themeColor="text1"/>
          <w:lang w:bidi="ar"/>
          <w14:textFill>
            <w14:solidFill>
              <w14:schemeClr w14:val="tx1"/>
            </w14:solidFill>
          </w14:textFill>
        </w:rPr>
        <w:t xml:space="preserve">trained </w:t>
      </w:r>
      <w:r>
        <w:rPr>
          <w:rFonts w:hint="eastAsia" w:eastAsia="宋体"/>
          <w:color w:val="000000" w:themeColor="text1"/>
          <w:lang w:val="en-US" w:eastAsia="zh-CN" w:bidi="ar"/>
          <w14:textFill>
            <w14:solidFill>
              <w14:schemeClr w14:val="tx1"/>
            </w14:solidFill>
          </w14:textFill>
        </w:rPr>
        <w:t xml:space="preserve">by </w:t>
      </w:r>
      <w:r>
        <w:rPr>
          <w:rFonts w:hint="eastAsia" w:eastAsia="宋体"/>
          <w:color w:val="000000" w:themeColor="text1"/>
          <w:lang w:bidi="ar"/>
          <w14:textFill>
            <w14:solidFill>
              <w14:schemeClr w14:val="tx1"/>
            </w14:solidFill>
          </w14:textFill>
        </w:rPr>
        <w:t>UE side, since</w:t>
      </w:r>
      <w:r>
        <w:rPr>
          <w:rFonts w:eastAsia="宋体"/>
          <w:color w:val="000000" w:themeColor="text1"/>
          <w:lang w:bidi="ar"/>
          <w14:textFill>
            <w14:solidFill>
              <w14:schemeClr w14:val="tx1"/>
            </w14:solidFill>
          </w14:textFill>
        </w:rPr>
        <w:t xml:space="preserve"> </w:t>
      </w:r>
      <w:r>
        <w:rPr>
          <w:rFonts w:hint="eastAsia" w:eastAsia="宋体"/>
          <w:color w:val="000000" w:themeColor="text1"/>
          <w:lang w:val="en-US" w:eastAsia="zh-CN" w:bidi="ar"/>
          <w14:textFill>
            <w14:solidFill>
              <w14:schemeClr w14:val="tx1"/>
            </w14:solidFill>
          </w14:textFill>
        </w:rPr>
        <w:t xml:space="preserve">the unknow model </w:t>
      </w:r>
      <w:r>
        <w:rPr>
          <w:rFonts w:hint="default" w:ascii="Times New Roman" w:hAnsi="Times New Roman" w:eastAsia="宋体" w:cs="Times New Roman"/>
          <w:sz w:val="20"/>
          <w:szCs w:val="20"/>
          <w:highlight w:val="none"/>
          <w:vertAlign w:val="baseline"/>
          <w:lang w:val="en-US" w:eastAsia="zh-CN" w:bidi="ar-SA"/>
        </w:rPr>
        <w:t>compilation</w:t>
      </w:r>
      <w:r>
        <w:rPr>
          <w:rFonts w:hint="eastAsia" w:eastAsia="宋体" w:cs="Times New Roman"/>
          <w:sz w:val="20"/>
          <w:szCs w:val="20"/>
          <w:highlight w:val="none"/>
          <w:vertAlign w:val="baseline"/>
          <w:lang w:val="en-US" w:eastAsia="zh-CN" w:bidi="ar-SA"/>
        </w:rPr>
        <w:t xml:space="preserve"> may </w:t>
      </w:r>
      <w:r>
        <w:rPr>
          <w:rFonts w:hint="eastAsia" w:eastAsia="宋体"/>
          <w:color w:val="000000" w:themeColor="text1"/>
          <w:lang w:bidi="ar"/>
          <w14:textFill>
            <w14:solidFill>
              <w14:schemeClr w14:val="tx1"/>
            </w14:solidFill>
          </w14:textFill>
        </w:rPr>
        <w:t xml:space="preserve"> not </w:t>
      </w:r>
      <w:r>
        <w:rPr>
          <w:rFonts w:hint="eastAsia" w:eastAsia="宋体"/>
          <w:color w:val="000000" w:themeColor="text1"/>
          <w:lang w:val="en-US" w:eastAsia="zh-CN" w:bidi="ar"/>
          <w14:textFill>
            <w14:solidFill>
              <w14:schemeClr w14:val="tx1"/>
            </w14:solidFill>
          </w14:textFill>
        </w:rPr>
        <w:t xml:space="preserve">be </w:t>
      </w:r>
      <w:r>
        <w:rPr>
          <w:rFonts w:eastAsia="宋体"/>
          <w:color w:val="000000" w:themeColor="text1"/>
          <w:lang w:bidi="ar"/>
          <w14:textFill>
            <w14:solidFill>
              <w14:schemeClr w14:val="tx1"/>
            </w14:solidFill>
          </w14:textFill>
        </w:rPr>
        <w:t xml:space="preserve">compatible with the </w:t>
      </w:r>
      <w:r>
        <w:rPr>
          <w:rFonts w:hint="eastAsia" w:eastAsia="宋体"/>
          <w:color w:val="000000" w:themeColor="text1"/>
          <w:lang w:bidi="ar"/>
          <w14:textFill>
            <w14:solidFill>
              <w14:schemeClr w14:val="tx1"/>
            </w14:solidFill>
          </w14:textFill>
        </w:rPr>
        <w:t xml:space="preserve">NW hardware/software </w:t>
      </w:r>
      <w:r>
        <w:rPr>
          <w:rFonts w:hint="eastAsia" w:eastAsia="宋体"/>
          <w:color w:val="000000" w:themeColor="text1"/>
          <w:lang w:val="en-US" w:eastAsia="zh-CN" w:bidi="ar"/>
          <w14:textFill>
            <w14:solidFill>
              <w14:schemeClr w14:val="tx1"/>
            </w14:solidFill>
          </w14:textFill>
        </w:rPr>
        <w:t>environment</w:t>
      </w:r>
      <w:r>
        <w:rPr>
          <w:rFonts w:eastAsia="宋体"/>
          <w:color w:val="000000" w:themeColor="text1"/>
          <w:lang w:bidi="ar"/>
          <w14:textFill>
            <w14:solidFill>
              <w14:schemeClr w14:val="tx1"/>
            </w14:solidFill>
          </w14:textFill>
        </w:rPr>
        <w:t>.</w:t>
      </w:r>
      <w:r>
        <w:rPr>
          <w:rFonts w:hint="eastAsia" w:eastAsia="宋体"/>
          <w:color w:val="000000" w:themeColor="text1"/>
          <w:lang w:bidi="ar"/>
          <w14:textFill>
            <w14:solidFill>
              <w14:schemeClr w14:val="tx1"/>
            </w14:solidFill>
          </w14:textFill>
        </w:rPr>
        <w:t xml:space="preserve"> </w:t>
      </w:r>
    </w:p>
    <w:p>
      <w:pPr>
        <w:pageBreakBefore w:val="0"/>
        <w:numPr>
          <w:ilvl w:val="1"/>
          <w:numId w:val="1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color w:val="000000" w:themeColor="text1"/>
          <w:lang w:bidi="ar"/>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It certainly satisfies the software/hardware compatibility </w:t>
      </w:r>
      <w:r>
        <w:rPr>
          <w:rFonts w:hint="eastAsia" w:eastAsia="宋体"/>
          <w:color w:val="000000" w:themeColor="text1"/>
          <w:lang w:val="en-US" w:eastAsia="zh-CN"/>
          <w14:textFill>
            <w14:solidFill>
              <w14:schemeClr w14:val="tx1"/>
            </w14:solidFill>
          </w14:textFill>
        </w:rPr>
        <w:t xml:space="preserve">requirement </w:t>
      </w:r>
      <w:r>
        <w:rPr>
          <w:rFonts w:hint="eastAsia" w:eastAsia="宋体"/>
          <w:color w:val="000000" w:themeColor="text1"/>
          <w14:textFill>
            <w14:solidFill>
              <w14:schemeClr w14:val="tx1"/>
            </w14:solidFill>
          </w14:textFill>
        </w:rPr>
        <w:t>during model development, since it is up to UE vendor implementation.</w:t>
      </w:r>
      <w:r>
        <w:rPr>
          <w:rFonts w:hint="eastAsia" w:eastAsia="宋体"/>
          <w:color w:val="000000" w:themeColor="text1"/>
          <w:lang w:bidi="ar"/>
          <w14:textFill>
            <w14:solidFill>
              <w14:schemeClr w14:val="tx1"/>
            </w14:solidFill>
          </w14:textFill>
        </w:rPr>
        <w:t xml:space="preserve"> </w:t>
      </w:r>
    </w:p>
    <w:p>
      <w:pPr>
        <w:pageBreakBefore w:val="0"/>
        <w:kinsoku/>
        <w:topLinePunct w:val="0"/>
        <w:bidi w:val="0"/>
        <w:snapToGrid w:val="0"/>
        <w:spacing w:before="109" w:beforeLines="30" w:after="109" w:afterLines="30" w:line="288" w:lineRule="auto"/>
        <w:ind w:left="-60"/>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In summary,</w:t>
      </w:r>
      <w:r>
        <w:rPr>
          <w:rFonts w:hint="eastAsia"/>
          <w:color w:val="000000" w:themeColor="text1"/>
          <w14:textFill>
            <w14:solidFill>
              <w14:schemeClr w14:val="tx1"/>
            </w14:solidFill>
          </w14:textFill>
        </w:rPr>
        <w:t xml:space="preserve"> the pros and cons of </w:t>
      </w:r>
      <w:r>
        <w:rPr>
          <w:rFonts w:hint="eastAsia" w:eastAsia="宋体"/>
          <w:color w:val="000000" w:themeColor="text1"/>
          <w14:textFill>
            <w14:solidFill>
              <w14:schemeClr w14:val="tx1"/>
            </w14:solidFill>
          </w14:textFill>
        </w:rPr>
        <w:t>Type 1</w:t>
      </w:r>
      <w:r>
        <w:rPr>
          <w:rFonts w:hint="eastAsia"/>
          <w:color w:val="000000" w:themeColor="text1"/>
          <w14:textFill>
            <w14:solidFill>
              <w14:schemeClr w14:val="tx1"/>
            </w14:solidFill>
          </w14:textFill>
        </w:rPr>
        <w:t xml:space="preserve"> training </w:t>
      </w:r>
      <w:r>
        <w:rPr>
          <w:rFonts w:hint="eastAsia" w:eastAsia="宋体"/>
          <w:color w:val="000000" w:themeColor="text1"/>
          <w14:textFill>
            <w14:solidFill>
              <w14:schemeClr w14:val="tx1"/>
            </w14:solidFill>
          </w14:textFill>
        </w:rPr>
        <w:t>collaboration are listed in</w:t>
      </w:r>
      <w:r>
        <w:rPr>
          <w:rFonts w:hint="eastAsia"/>
          <w:color w:val="000000" w:themeColor="text1"/>
          <w14:textFill>
            <w14:solidFill>
              <w14:schemeClr w14:val="tx1"/>
            </w14:solidFill>
          </w14:textFill>
        </w:rPr>
        <w:t xml:space="preserve"> the following </w:t>
      </w:r>
      <w:r>
        <w:rPr>
          <w:rFonts w:hint="eastAsia" w:eastAsia="宋体"/>
          <w:color w:val="000000" w:themeColor="text1"/>
          <w14:textFill>
            <w14:solidFill>
              <w14:schemeClr w14:val="tx1"/>
            </w14:solidFill>
          </w14:textFill>
        </w:rPr>
        <w:t>Table.</w:t>
      </w:r>
    </w:p>
    <w:p>
      <w:pPr>
        <w:pageBreakBefore w:val="0"/>
        <w:kinsoku/>
        <w:topLinePunct w:val="0"/>
        <w:bidi w:val="0"/>
        <w:snapToGrid w:val="0"/>
        <w:spacing w:before="109" w:beforeLines="30" w:after="109" w:afterLines="30" w:line="288" w:lineRule="auto"/>
        <w:ind w:left="-60"/>
        <w:jc w:val="center"/>
        <w:rPr>
          <w:rFonts w:eastAsia="宋体"/>
          <w:color w:val="000000" w:themeColor="text1"/>
          <w:lang w:bidi="ar"/>
          <w14:textFill>
            <w14:solidFill>
              <w14:schemeClr w14:val="tx1"/>
            </w14:solidFill>
          </w14:textFill>
        </w:rPr>
      </w:pPr>
      <w:r>
        <w:rPr>
          <w:rFonts w:hint="eastAsia" w:eastAsia="宋体"/>
          <w:b/>
          <w:bCs/>
          <w:color w:val="000000" w:themeColor="text1"/>
          <w:lang w:bidi="ar"/>
          <w14:textFill>
            <w14:solidFill>
              <w14:schemeClr w14:val="tx1"/>
            </w14:solidFill>
          </w14:textFill>
        </w:rPr>
        <w:t>Table 2.</w:t>
      </w:r>
      <w:r>
        <w:rPr>
          <w:rFonts w:hint="eastAsia" w:eastAsia="宋体"/>
          <w:color w:val="000000" w:themeColor="text1"/>
          <w:lang w:bidi="ar"/>
          <w14:textFill>
            <w14:solidFill>
              <w14:schemeClr w14:val="tx1"/>
            </w14:solidFill>
          </w14:textFill>
        </w:rPr>
        <w:t xml:space="preserve"> The pros/cons of Type 1 training collaboration</w:t>
      </w:r>
    </w:p>
    <w:bookmarkEnd w:id="0"/>
    <w:tbl>
      <w:tblPr>
        <w:tblStyle w:val="24"/>
        <w:tblW w:w="8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1620"/>
        <w:gridCol w:w="1506"/>
        <w:gridCol w:w="1642"/>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2425" w:type="dxa"/>
            <w:vMerge w:val="restart"/>
            <w:tcBorders>
              <w:tl2br w:val="single" w:color="auto" w:sz="4" w:space="0"/>
            </w:tcBorders>
          </w:tcPr>
          <w:p>
            <w:pPr>
              <w:keepNext w:val="0"/>
              <w:keepLines w:val="0"/>
              <w:pageBreakBefore w:val="0"/>
              <w:widowControl/>
              <w:tabs>
                <w:tab w:val="left" w:pos="388"/>
                <w:tab w:val="right" w:pos="2403"/>
              </w:tabs>
              <w:kinsoku/>
              <w:wordWrap w:val="0"/>
              <w:topLinePunct w:val="0"/>
              <w:bidi w:val="0"/>
              <w:snapToGrid w:val="0"/>
              <w:spacing w:before="109" w:beforeLines="30" w:after="109" w:afterLines="30" w:line="288" w:lineRule="auto"/>
              <w:ind w:right="400"/>
              <w:rPr>
                <w:rFonts w:eastAsia="等线"/>
                <w:sz w:val="20"/>
                <w:szCs w:val="20"/>
              </w:rPr>
            </w:pPr>
            <w:r>
              <w:rPr>
                <w:rFonts w:eastAsia="等线"/>
                <w:sz w:val="20"/>
                <w:szCs w:val="20"/>
              </w:rPr>
              <w:tab/>
            </w:r>
            <w:r>
              <w:rPr>
                <w:rFonts w:eastAsia="等线"/>
                <w:sz w:val="20"/>
                <w:szCs w:val="20"/>
              </w:rPr>
              <w:t xml:space="preserve">  Training types</w:t>
            </w:r>
          </w:p>
          <w:p>
            <w:pPr>
              <w:keepNext w:val="0"/>
              <w:keepLines w:val="0"/>
              <w:pageBreakBefore w:val="0"/>
              <w:widowControl/>
              <w:kinsoku/>
              <w:topLinePunct w:val="0"/>
              <w:bidi w:val="0"/>
              <w:snapToGrid w:val="0"/>
              <w:spacing w:before="109" w:beforeLines="30" w:after="109" w:afterLines="30" w:line="288" w:lineRule="auto"/>
              <w:rPr>
                <w:rFonts w:eastAsia="等线"/>
                <w:sz w:val="20"/>
                <w:szCs w:val="20"/>
              </w:rPr>
            </w:pPr>
          </w:p>
          <w:p>
            <w:pPr>
              <w:keepNext w:val="0"/>
              <w:keepLines w:val="0"/>
              <w:pageBreakBefore w:val="0"/>
              <w:widowControl/>
              <w:kinsoku/>
              <w:topLinePunct w:val="0"/>
              <w:bidi w:val="0"/>
              <w:snapToGrid w:val="0"/>
              <w:spacing w:before="109" w:beforeLines="30" w:after="109" w:afterLines="30" w:line="288" w:lineRule="auto"/>
              <w:rPr>
                <w:sz w:val="20"/>
                <w:szCs w:val="20"/>
              </w:rPr>
            </w:pPr>
            <w:r>
              <w:rPr>
                <w:rFonts w:eastAsia="等线"/>
                <w:sz w:val="20"/>
                <w:szCs w:val="20"/>
              </w:rPr>
              <w:t>Characteristics</w:t>
            </w:r>
          </w:p>
        </w:tc>
        <w:tc>
          <w:tcPr>
            <w:tcW w:w="3126" w:type="dxa"/>
            <w:gridSpan w:val="2"/>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Type1: NW side</w:t>
            </w:r>
          </w:p>
        </w:tc>
        <w:tc>
          <w:tcPr>
            <w:tcW w:w="3309" w:type="dxa"/>
            <w:gridSpan w:val="2"/>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vMerge w:val="continue"/>
            <w:tcBorders>
              <w:tl2br w:val="single" w:color="auto" w:sz="4" w:space="0"/>
            </w:tcBorders>
          </w:tcPr>
          <w:p>
            <w:pPr>
              <w:keepNext w:val="0"/>
              <w:keepLines w:val="0"/>
              <w:pageBreakBefore w:val="0"/>
              <w:widowControl/>
              <w:kinsoku/>
              <w:topLinePunct w:val="0"/>
              <w:bidi w:val="0"/>
              <w:snapToGrid w:val="0"/>
              <w:spacing w:before="109" w:beforeLines="30" w:after="109" w:afterLines="30" w:line="288" w:lineRule="auto"/>
              <w:rPr>
                <w:sz w:val="20"/>
                <w:szCs w:val="20"/>
              </w:rPr>
            </w:pPr>
          </w:p>
        </w:tc>
        <w:tc>
          <w:tcPr>
            <w:tcW w:w="1620"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Unknown model structure at UE</w:t>
            </w:r>
          </w:p>
        </w:tc>
        <w:tc>
          <w:tcPr>
            <w:tcW w:w="1506"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Known model structure at UE</w:t>
            </w:r>
          </w:p>
        </w:tc>
        <w:tc>
          <w:tcPr>
            <w:tcW w:w="1642"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Unknown model structure at NW</w:t>
            </w:r>
          </w:p>
        </w:tc>
        <w:tc>
          <w:tcPr>
            <w:tcW w:w="1667"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Known model structure at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 xml:space="preserve">Whether model can be kept proprietary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506"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color w:val="000000" w:themeColor="text1"/>
                <w:sz w:val="20"/>
                <w:szCs w:val="20"/>
                <w14:textFill>
                  <w14:solidFill>
                    <w14:schemeClr w14:val="tx1"/>
                  </w14:solidFill>
                </w14:textFill>
              </w:rPr>
              <w:t>No</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Whether require privacy-sensitive dataset sharing</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c>
          <w:tcPr>
            <w:tcW w:w="1506" w:type="dxa"/>
            <w:vAlign w:val="center"/>
          </w:tcPr>
          <w:p>
            <w:pPr>
              <w:keepNext w:val="0"/>
              <w:keepLines w:val="0"/>
              <w:pageBreakBefore w:val="0"/>
              <w:widowControl/>
              <w:kinsoku/>
              <w:topLinePunct w:val="0"/>
              <w:bidi w:val="0"/>
              <w:snapToGrid w:val="0"/>
              <w:spacing w:before="109" w:beforeLines="30" w:after="109" w:afterLines="30" w:line="288" w:lineRule="auto"/>
              <w:rPr>
                <w:sz w:val="20"/>
                <w:szCs w:val="20"/>
              </w:rPr>
            </w:pPr>
            <w:r>
              <w:rPr>
                <w:color w:val="000000" w:themeColor="text1"/>
                <w:sz w:val="20"/>
                <w:szCs w:val="20"/>
                <w14:textFill>
                  <w14:solidFill>
                    <w14:schemeClr w14:val="tx1"/>
                  </w14:solidFill>
                </w14:textFill>
              </w:rPr>
              <w:t>No (note 2)</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Flexibility to support cell/site/scenario/configuration specific model</w:t>
            </w:r>
          </w:p>
        </w:tc>
        <w:tc>
          <w:tcPr>
            <w:tcW w:w="1620" w:type="dxa"/>
          </w:tcPr>
          <w:p>
            <w:pPr>
              <w:keepNext w:val="0"/>
              <w:keepLines w:val="0"/>
              <w:pageBreakBefore w:val="0"/>
              <w:widowControl/>
              <w:kinsoku/>
              <w:topLinePunct w:val="0"/>
              <w:bidi w:val="0"/>
              <w:snapToGrid w:val="0"/>
              <w:spacing w:before="109" w:beforeLines="30" w:after="109" w:afterLines="30" w:line="288" w:lineRule="auto"/>
              <w:rPr>
                <w:bCs/>
                <w:iCs/>
                <w:sz w:val="20"/>
                <w:szCs w:val="20"/>
                <w:highlight w:val="none"/>
                <w:u w:val="none"/>
                <w:lang w:val="en-GB"/>
              </w:rPr>
            </w:pPr>
            <w:r>
              <w:rPr>
                <w:bCs/>
                <w:iCs/>
                <w:sz w:val="20"/>
                <w:szCs w:val="20"/>
                <w:highlight w:val="none"/>
                <w:u w:val="none"/>
                <w:lang w:val="en-GB"/>
              </w:rPr>
              <w:t xml:space="preserve">Flexible </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none"/>
                <w14:textFill>
                  <w14:solidFill>
                    <w14:schemeClr w14:val="tx1"/>
                  </w14:solidFill>
                </w14:textFill>
              </w:rPr>
            </w:pPr>
            <w:r>
              <w:rPr>
                <w:bCs/>
                <w:iCs/>
                <w:sz w:val="20"/>
                <w:szCs w:val="20"/>
                <w:highlight w:val="none"/>
                <w:u w:val="none"/>
                <w:lang w:val="en-GB"/>
              </w:rPr>
              <w:t xml:space="preserve"> </w:t>
            </w:r>
          </w:p>
        </w:tc>
        <w:tc>
          <w:tcPr>
            <w:tcW w:w="1506" w:type="dxa"/>
          </w:tcPr>
          <w:p>
            <w:pPr>
              <w:keepNext w:val="0"/>
              <w:keepLines w:val="0"/>
              <w:pageBreakBefore w:val="0"/>
              <w:widowControl/>
              <w:kinsoku/>
              <w:topLinePunct w:val="0"/>
              <w:bidi w:val="0"/>
              <w:snapToGrid w:val="0"/>
              <w:spacing w:before="109" w:beforeLines="30" w:after="109" w:afterLines="30" w:line="288" w:lineRule="auto"/>
              <w:rPr>
                <w:sz w:val="20"/>
                <w:szCs w:val="20"/>
                <w:highlight w:val="none"/>
                <w:u w:val="none"/>
              </w:rPr>
            </w:pPr>
            <w:r>
              <w:rPr>
                <w:bCs/>
                <w:iCs/>
                <w:sz w:val="20"/>
                <w:szCs w:val="20"/>
                <w:highlight w:val="none"/>
                <w:u w:val="none"/>
                <w:lang w:val="en-GB"/>
              </w:rPr>
              <w:t xml:space="preserve">Flexible </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rFonts w:hint="eastAsia" w:eastAsia="宋体"/>
                <w:color w:val="000000" w:themeColor="text1"/>
                <w:kern w:val="24"/>
                <w:sz w:val="20"/>
                <w:szCs w:val="20"/>
                <w:lang w:val="en-US" w:eastAsia="zh-CN"/>
                <w14:textFill>
                  <w14:solidFill>
                    <w14:schemeClr w14:val="tx1"/>
                  </w14:solidFill>
                </w14:textFill>
              </w:rPr>
            </w:pPr>
            <w:r>
              <w:rPr>
                <w:rFonts w:hint="eastAsia" w:eastAsia="宋体"/>
                <w:bCs/>
                <w:iCs/>
                <w:sz w:val="20"/>
                <w:szCs w:val="20"/>
                <w:lang w:val="en-US" w:eastAsia="zh-CN"/>
              </w:rPr>
              <w:t>Fl</w:t>
            </w:r>
            <w:r>
              <w:rPr>
                <w:bCs/>
                <w:iCs/>
                <w:sz w:val="20"/>
                <w:szCs w:val="20"/>
              </w:rPr>
              <w:t xml:space="preserve">exible, </w:t>
            </w:r>
            <w:r>
              <w:rPr>
                <w:color w:val="000000" w:themeColor="text1"/>
                <w:kern w:val="24"/>
                <w:sz w:val="20"/>
                <w:szCs w:val="20"/>
                <w14:textFill>
                  <w14:solidFill>
                    <w14:schemeClr w14:val="tx1"/>
                  </w14:solidFill>
                </w14:textFill>
              </w:rPr>
              <w:t>if assistance information is supported.</w:t>
            </w:r>
            <w:r>
              <w:rPr>
                <w:rFonts w:hint="eastAsia" w:eastAsia="宋体"/>
                <w:color w:val="000000" w:themeColor="text1"/>
                <w:kern w:val="24"/>
                <w:sz w:val="20"/>
                <w:szCs w:val="20"/>
                <w:lang w:val="en-US" w:eastAsia="zh-CN"/>
                <w14:textFill>
                  <w14:solidFill>
                    <w14:schemeClr w14:val="tx1"/>
                  </w14:solidFill>
                </w14:textFill>
              </w:rPr>
              <w:t xml:space="preserve"> </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hint="eastAsia" w:eastAsia="宋体"/>
                <w:bCs/>
                <w:iCs/>
                <w:sz w:val="20"/>
                <w:szCs w:val="20"/>
                <w:lang w:val="en-US" w:eastAsia="zh-CN"/>
              </w:rPr>
              <w:t>F</w:t>
            </w:r>
            <w:r>
              <w:rPr>
                <w:bCs/>
                <w:iCs/>
                <w:sz w:val="20"/>
                <w:szCs w:val="20"/>
              </w:rPr>
              <w:t xml:space="preserve">lexible, </w:t>
            </w:r>
            <w:r>
              <w:rPr>
                <w:color w:val="000000" w:themeColor="text1"/>
                <w:kern w:val="24"/>
                <w:sz w:val="20"/>
                <w:szCs w:val="20"/>
                <w14:textFill>
                  <w14:solidFill>
                    <w14:schemeClr w14:val="tx1"/>
                  </w14:solidFill>
                </w14:textFill>
              </w:rPr>
              <w:t>if assistance information is supported.</w:t>
            </w:r>
            <w:r>
              <w:rPr>
                <w:rFonts w:hint="eastAsia" w:eastAsia="宋体"/>
                <w:color w:val="000000" w:themeColor="text1"/>
                <w:kern w:val="24"/>
                <w:sz w:val="20"/>
                <w:szCs w:val="20"/>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rPr>
            </w:pPr>
            <w:r>
              <w:rPr>
                <w:sz w:val="20"/>
                <w:szCs w:val="20"/>
              </w:rPr>
              <w:t>Whether gNB/device specific optimization is allowed</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gNB: Yes</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kern w:val="24"/>
                <w:sz w:val="20"/>
                <w:szCs w:val="20"/>
                <w14:textFill>
                  <w14:solidFill>
                    <w14:schemeClr w14:val="tx1"/>
                  </w14:solidFill>
                </w14:textFill>
              </w:rPr>
              <w:t>UE: No</w:t>
            </w:r>
          </w:p>
        </w:tc>
        <w:tc>
          <w:tcPr>
            <w:tcW w:w="1506" w:type="dxa"/>
          </w:tcPr>
          <w:p>
            <w:pPr>
              <w:keepNext w:val="0"/>
              <w:keepLines w:val="0"/>
              <w:pageBreakBefore w:val="0"/>
              <w:widowControl/>
              <w:kinsoku/>
              <w:topLinePunct w:val="0"/>
              <w:bidi w:val="0"/>
              <w:snapToGrid w:val="0"/>
              <w:spacing w:before="109" w:beforeLines="30" w:after="109" w:afterLines="30" w:line="288" w:lineRule="auto"/>
              <w:rPr>
                <w:bCs/>
                <w:color w:val="000000" w:themeColor="text1"/>
                <w:kern w:val="24"/>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Yes</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gNB: No</w:t>
            </w: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color w:val="000000" w:themeColor="text1"/>
                <w:kern w:val="24"/>
                <w:sz w:val="20"/>
                <w:szCs w:val="20"/>
                <w14:textFill>
                  <w14:solidFill>
                    <w14:schemeClr w14:val="tx1"/>
                  </w14:solidFill>
                </w14:textFill>
              </w:rPr>
              <w:t>UE: Yes</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highlight w:val="yellow"/>
              </w:rPr>
            </w:pPr>
            <w:r>
              <w:rPr>
                <w:sz w:val="20"/>
                <w:szCs w:val="20"/>
              </w:rPr>
              <w:t xml:space="preserve">Model update flexibility after deployment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yellow"/>
                <w14:textFill>
                  <w14:solidFill>
                    <w14:schemeClr w14:val="tx1"/>
                  </w14:solidFill>
                </w14:textFill>
              </w:rPr>
            </w:pPr>
            <w:r>
              <w:rPr>
                <w:color w:val="000000" w:themeColor="text1"/>
                <w:sz w:val="20"/>
                <w:szCs w:val="20"/>
                <w14:textFill>
                  <w14:solidFill>
                    <w14:schemeClr w14:val="tx1"/>
                  </w14:solidFill>
                </w14:textFill>
              </w:rPr>
              <w:t xml:space="preserve">Flexible </w:t>
            </w:r>
          </w:p>
        </w:tc>
        <w:tc>
          <w:tcPr>
            <w:tcW w:w="1506"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highlight w:val="yellow"/>
                <w14:textFill>
                  <w14:solidFill>
                    <w14:schemeClr w14:val="tx1"/>
                  </w14:solidFill>
                </w14:textFill>
              </w:rPr>
            </w:pPr>
            <w:r>
              <w:rPr>
                <w:color w:val="000000" w:themeColor="text1"/>
                <w:sz w:val="20"/>
                <w:szCs w:val="20"/>
                <w14:textFill>
                  <w14:solidFill>
                    <w14:schemeClr w14:val="tx1"/>
                  </w14:solidFill>
                </w14:textFill>
              </w:rPr>
              <w:t xml:space="preserve">Flexible </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rFonts w:hint="eastAsia" w:eastAsia="宋体"/>
                <w:color w:val="000000" w:themeColor="text1"/>
                <w:sz w:val="20"/>
                <w:szCs w:val="20"/>
                <w:lang w:val="en-US" w:eastAsia="zh-CN"/>
                <w14:textFill>
                  <w14:solidFill>
                    <w14:schemeClr w14:val="tx1"/>
                  </w14:solidFill>
                </w14:textFill>
              </w:rPr>
            </w:pPr>
            <w:r>
              <w:rPr>
                <w:color w:val="000000" w:themeColor="text1"/>
                <w:sz w:val="20"/>
                <w:szCs w:val="20"/>
                <w14:textFill>
                  <w14:solidFill>
                    <w14:schemeClr w14:val="tx1"/>
                  </w14:solidFill>
                </w14:textFill>
              </w:rPr>
              <w:t>Flexible</w:t>
            </w:r>
            <w:r>
              <w:rPr>
                <w:rFonts w:hint="eastAsia" w:eastAsia="宋体"/>
                <w:color w:val="000000" w:themeColor="text1"/>
                <w:sz w:val="20"/>
                <w:szCs w:val="20"/>
                <w:lang w:val="en-US" w:eastAsia="zh-CN"/>
                <w14:textFill>
                  <w14:solidFill>
                    <w14:schemeClr w14:val="tx1"/>
                  </w14:solidFill>
                </w14:textFill>
              </w:rPr>
              <w:t>.</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hint="eastAsia" w:eastAsia="宋体"/>
                <w:color w:val="000000" w:themeColor="text1"/>
                <w:kern w:val="24"/>
                <w:sz w:val="20"/>
                <w:szCs w:val="20"/>
                <w:lang w:val="en-US" w:eastAsia="zh-CN"/>
                <w14:textFill>
                  <w14:solidFill>
                    <w14:schemeClr w14:val="tx1"/>
                  </w14:solidFill>
                </w14:textFill>
              </w:rPr>
              <w:t>L</w:t>
            </w:r>
            <w:r>
              <w:rPr>
                <w:rFonts w:hint="eastAsia" w:eastAsia="宋体"/>
                <w:color w:val="000000" w:themeColor="text1"/>
                <w:kern w:val="24"/>
                <w:sz w:val="20"/>
                <w:szCs w:val="20"/>
                <w14:textFill>
                  <w14:solidFill>
                    <w14:schemeClr w14:val="tx1"/>
                  </w14:solidFill>
                </w14:textFill>
              </w:rPr>
              <w:t>ess flexible than Type 1 NW side</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rFonts w:hint="eastAsia" w:eastAsia="宋体"/>
                <w:color w:val="000000" w:themeColor="text1"/>
                <w:sz w:val="20"/>
                <w:szCs w:val="20"/>
                <w:lang w:val="en-US" w:eastAsia="zh-CN"/>
                <w14:textFill>
                  <w14:solidFill>
                    <w14:schemeClr w14:val="tx1"/>
                  </w14:solidFill>
                </w14:textFill>
              </w:rPr>
            </w:pPr>
            <w:r>
              <w:rPr>
                <w:color w:val="000000" w:themeColor="text1"/>
                <w:kern w:val="24"/>
                <w:sz w:val="20"/>
                <w:szCs w:val="20"/>
                <w14:textFill>
                  <w14:solidFill>
                    <w14:schemeClr w14:val="tx1"/>
                  </w14:solidFill>
                </w14:textFill>
              </w:rPr>
              <w:t xml:space="preserve"> </w:t>
            </w:r>
            <w:r>
              <w:rPr>
                <w:color w:val="000000" w:themeColor="text1"/>
                <w:sz w:val="20"/>
                <w:szCs w:val="20"/>
                <w14:textFill>
                  <w14:solidFill>
                    <w14:schemeClr w14:val="tx1"/>
                  </w14:solidFill>
                </w14:textFill>
              </w:rPr>
              <w:t>Flexible</w:t>
            </w:r>
            <w:r>
              <w:rPr>
                <w:rFonts w:hint="eastAsia" w:eastAsia="宋体"/>
                <w:color w:val="000000" w:themeColor="text1"/>
                <w:sz w:val="20"/>
                <w:szCs w:val="20"/>
                <w:lang w:val="en-US" w:eastAsia="zh-CN"/>
                <w14:textFill>
                  <w14:solidFill>
                    <w14:schemeClr w14:val="tx1"/>
                  </w14:solidFill>
                </w14:textFill>
              </w:rPr>
              <w:t>.</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hint="eastAsia" w:eastAsia="宋体"/>
                <w:color w:val="000000" w:themeColor="text1"/>
                <w:kern w:val="24"/>
                <w:sz w:val="20"/>
                <w:szCs w:val="20"/>
                <w:lang w:val="en-US" w:eastAsia="zh-CN"/>
                <w14:textFill>
                  <w14:solidFill>
                    <w14:schemeClr w14:val="tx1"/>
                  </w14:solidFill>
                </w14:textFill>
              </w:rPr>
              <w:t>L</w:t>
            </w:r>
            <w:r>
              <w:rPr>
                <w:rFonts w:hint="eastAsia" w:eastAsia="宋体"/>
                <w:color w:val="000000" w:themeColor="text1"/>
                <w:kern w:val="24"/>
                <w:sz w:val="20"/>
                <w:szCs w:val="20"/>
                <w14:textFill>
                  <w14:solidFill>
                    <w14:schemeClr w14:val="tx1"/>
                  </w14:solidFill>
                </w14:textFill>
              </w:rPr>
              <w:t>ess flexible than Type 1 NW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sz w:val="20"/>
                <w:szCs w:val="20"/>
                <w:highlight w:val="none"/>
                <w:u w:val="single"/>
              </w:rPr>
            </w:pPr>
            <w:r>
              <w:rPr>
                <w:sz w:val="20"/>
                <w:szCs w:val="20"/>
                <w:highlight w:val="none"/>
                <w:u w:val="none"/>
              </w:rPr>
              <w:t>F</w:t>
            </w:r>
            <w:r>
              <w:rPr>
                <w:rFonts w:eastAsia="Malgun Gothic"/>
                <w:sz w:val="20"/>
                <w:szCs w:val="20"/>
                <w:highlight w:val="none"/>
                <w:u w:val="none"/>
              </w:rPr>
              <w:t>easibility of allowing UE side and NW side to develop/update models separately</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non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hint="default" w:eastAsia="宋体"/>
                <w:color w:val="000000" w:themeColor="text1"/>
                <w:sz w:val="20"/>
                <w:szCs w:val="20"/>
                <w:highlight w:val="none"/>
                <w:u w:val="none"/>
                <w:lang w:val="en-US" w:eastAsia="zh-CN"/>
                <w14:textFill>
                  <w14:solidFill>
                    <w14:schemeClr w14:val="tx1"/>
                  </w14:solidFill>
                </w14:textFill>
              </w:rPr>
            </w:pPr>
            <w:r>
              <w:rPr>
                <w:rFonts w:hint="eastAsia" w:eastAsia="宋体"/>
                <w:color w:val="000000" w:themeColor="text1"/>
                <w:sz w:val="20"/>
                <w:szCs w:val="20"/>
                <w:highlight w:val="none"/>
                <w:u w:val="none"/>
                <w:lang w:val="en-US" w:eastAsia="zh-CN"/>
                <w14:textFill>
                  <w14:solidFill>
                    <w14:schemeClr w14:val="tx1"/>
                  </w14:solidFill>
                </w14:textFill>
              </w:rPr>
              <w:t>Limited</w:t>
            </w:r>
          </w:p>
        </w:tc>
        <w:tc>
          <w:tcPr>
            <w:tcW w:w="1506"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none"/>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highlight w:val="none"/>
                <w:u w:val="none"/>
                <w14:textFill>
                  <w14:solidFill>
                    <w14:schemeClr w14:val="tx1"/>
                  </w14:solidFill>
                </w14:textFill>
              </w:rPr>
            </w:pPr>
            <w:r>
              <w:rPr>
                <w:rFonts w:hint="eastAsia" w:eastAsia="宋体"/>
                <w:color w:val="000000" w:themeColor="text1"/>
                <w:sz w:val="20"/>
                <w:szCs w:val="20"/>
                <w:highlight w:val="none"/>
                <w:u w:val="none"/>
                <w:lang w:val="en-US" w:eastAsia="zh-CN"/>
                <w14:textFill>
                  <w14:solidFill>
                    <w14:schemeClr w14:val="tx1"/>
                  </w14:solidFill>
                </w14:textFill>
              </w:rPr>
              <w:t>Limited</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none"/>
                <w14:textFill>
                  <w14:solidFill>
                    <w14:schemeClr w14:val="tx1"/>
                  </w14:solidFill>
                </w14:textFill>
              </w:rPr>
            </w:pPr>
            <w:r>
              <w:rPr>
                <w:rFonts w:hint="eastAsia" w:eastAsia="宋体"/>
                <w:color w:val="000000" w:themeColor="text1"/>
                <w:sz w:val="20"/>
                <w:szCs w:val="20"/>
                <w:highlight w:val="none"/>
                <w:u w:val="none"/>
                <w:lang w:val="en-US" w:eastAsia="zh-CN"/>
                <w14:textFill>
                  <w14:solidFill>
                    <w14:schemeClr w14:val="tx1"/>
                  </w14:solidFill>
                </w14:textFill>
              </w:rPr>
              <w:t>Limited</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none"/>
                <w:u w:val="none"/>
                <w14:textFill>
                  <w14:solidFill>
                    <w14:schemeClr w14:val="tx1"/>
                  </w14:solidFill>
                </w14:textFill>
              </w:rPr>
            </w:pPr>
            <w:r>
              <w:rPr>
                <w:rFonts w:hint="eastAsia" w:eastAsia="宋体"/>
                <w:color w:val="000000" w:themeColor="text1"/>
                <w:sz w:val="20"/>
                <w:szCs w:val="20"/>
                <w:highlight w:val="none"/>
                <w:u w:val="none"/>
                <w:lang w:val="en-US" w:eastAsia="zh-CN"/>
                <w14:textFill>
                  <w14:solidFill>
                    <w14:schemeClr w14:val="tx1"/>
                  </w14:solidFill>
                </w14:textFill>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Whether gNB can maintain/store a single/unified model over different UE vendors for a CSI report configuration</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c>
          <w:tcPr>
            <w:tcW w:w="1506"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p>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color w:val="000000" w:themeColor="text1"/>
                <w:sz w:val="20"/>
                <w:szCs w:val="20"/>
                <w14:textFill>
                  <w14:solidFill>
                    <w14:schemeClr w14:val="tx1"/>
                  </w14:solidFill>
                </w14:textFill>
              </w:rPr>
              <w:t>Yes</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rFonts w:eastAsia="Malgun Gothic"/>
                <w:sz w:val="20"/>
                <w:szCs w:val="20"/>
              </w:rPr>
              <w:t xml:space="preserve">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Whether UE device can maintain/store a single/unified model over different NW vendors for a CSI report configuration </w:t>
            </w:r>
          </w:p>
        </w:tc>
        <w:tc>
          <w:tcPr>
            <w:tcW w:w="1620" w:type="dxa"/>
            <w:vAlign w:val="center"/>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 xml:space="preserve"> No</w:t>
            </w:r>
          </w:p>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highlight w:val="yellow"/>
                <w14:textFill>
                  <w14:solidFill>
                    <w14:schemeClr w14:val="tx1"/>
                  </w14:solidFill>
                </w14:textFill>
              </w:rPr>
            </w:pPr>
          </w:p>
        </w:tc>
        <w:tc>
          <w:tcPr>
            <w:tcW w:w="1506" w:type="dxa"/>
          </w:tcPr>
          <w:p>
            <w:pPr>
              <w:keepNext w:val="0"/>
              <w:keepLines w:val="0"/>
              <w:pageBreakBefore w:val="0"/>
              <w:widowControl/>
              <w:kinsoku/>
              <w:topLinePunct w:val="0"/>
              <w:bidi w:val="0"/>
              <w:snapToGrid w:val="0"/>
              <w:spacing w:before="109" w:beforeLines="30" w:after="109" w:afterLines="30" w:line="288" w:lineRule="auto"/>
              <w:rPr>
                <w:rFonts w:eastAsia="Malgun Gothic"/>
                <w:bCs/>
                <w:color w:val="000000" w:themeColor="text1"/>
                <w:sz w:val="20"/>
                <w:szCs w:val="20"/>
                <w14:textFill>
                  <w14:solidFill>
                    <w14:schemeClr w14:val="tx1"/>
                  </w14:solidFill>
                </w14:textFill>
              </w:rPr>
            </w:pPr>
            <w:r>
              <w:rPr>
                <w:rFonts w:eastAsia="Malgun Gothic"/>
                <w:bCs/>
                <w:color w:val="000000" w:themeColor="text1"/>
                <w:sz w:val="20"/>
                <w:szCs w:val="20"/>
                <w14:textFill>
                  <w14:solidFill>
                    <w14:schemeClr w14:val="tx1"/>
                  </w14:solidFill>
                </w14:textFill>
              </w:rPr>
              <w:t xml:space="preserve"> </w:t>
            </w:r>
          </w:p>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bCs/>
                <w:color w:val="000000" w:themeColor="text1"/>
                <w:sz w:val="20"/>
                <w:szCs w:val="20"/>
                <w14:textFill>
                  <w14:solidFill>
                    <w14:schemeClr w14:val="tx1"/>
                  </w14:solidFill>
                </w14:textFill>
              </w:rPr>
              <w:t>No</w:t>
            </w:r>
          </w:p>
        </w:tc>
        <w:tc>
          <w:tcPr>
            <w:tcW w:w="1642"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c>
          <w:tcPr>
            <w:tcW w:w="1667" w:type="dxa"/>
            <w:vAlign w:val="center"/>
          </w:tcPr>
          <w:p>
            <w:pPr>
              <w:keepNext w:val="0"/>
              <w:keepLines w:val="0"/>
              <w:pageBreakBefore w:val="0"/>
              <w:widowControl/>
              <w:kinsoku/>
              <w:topLinePunct w:val="0"/>
              <w:bidi w:val="0"/>
              <w:snapToGrid w:val="0"/>
              <w:spacing w:before="109" w:beforeLines="30" w:after="109" w:afterLines="30" w:line="288" w:lineRule="auto"/>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none"/>
              </w:rPr>
            </w:pPr>
            <w:r>
              <w:rPr>
                <w:i w:val="0"/>
                <w:iCs w:val="0"/>
                <w:sz w:val="20"/>
                <w:szCs w:val="20"/>
                <w:highlight w:val="none"/>
                <w:u w:val="none"/>
              </w:rPr>
              <w:t>Extendibility:</w:t>
            </w:r>
            <w:r>
              <w:rPr>
                <w:rFonts w:eastAsia="Malgun Gothic"/>
                <w:i w:val="0"/>
                <w:iCs w:val="0"/>
                <w:sz w:val="20"/>
                <w:szCs w:val="20"/>
                <w:highlight w:val="none"/>
                <w:u w:val="none"/>
              </w:rPr>
              <w:t xml:space="preserve"> to train new UE-side model compatible with NW-side model in use; </w:t>
            </w:r>
          </w:p>
        </w:tc>
        <w:tc>
          <w:tcPr>
            <w:tcW w:w="1620" w:type="dxa"/>
            <w:vAlign w:val="top"/>
          </w:tcPr>
          <w:p>
            <w:pPr>
              <w:pageBreakBefore w:val="0"/>
              <w:kinsoku/>
              <w:topLinePunct w:val="0"/>
              <w:bidi w:val="0"/>
              <w:snapToGrid w:val="0"/>
              <w:spacing w:before="109" w:beforeLines="30" w:after="109" w:afterLines="30" w:line="288" w:lineRule="auto"/>
              <w:rPr>
                <w:color w:val="000000" w:themeColor="text1"/>
                <w:kern w:val="24"/>
                <w:szCs w:val="20"/>
                <w14:textFill>
                  <w14:solidFill>
                    <w14:schemeClr w14:val="tx1"/>
                  </w14:solidFill>
                </w14:textFill>
              </w:rPr>
            </w:pPr>
          </w:p>
          <w:p>
            <w:pPr>
              <w:pageBreakBefore w:val="0"/>
              <w:kinsoku/>
              <w:topLinePunct w:val="0"/>
              <w:bidi w:val="0"/>
              <w:snapToGrid w:val="0"/>
              <w:spacing w:before="109" w:beforeLines="30" w:after="109" w:afterLines="30" w:line="288" w:lineRule="auto"/>
              <w:rPr>
                <w:color w:val="000000" w:themeColor="text1"/>
                <w:kern w:val="24"/>
                <w:szCs w:val="20"/>
                <w14:textFill>
                  <w14:solidFill>
                    <w14:schemeClr w14:val="tx1"/>
                  </w14:solidFill>
                </w14:textFill>
              </w:rPr>
            </w:pPr>
            <w:r>
              <w:rPr>
                <w:color w:val="000000" w:themeColor="text1"/>
                <w:kern w:val="24"/>
                <w:szCs w:val="20"/>
                <w14:textFill>
                  <w14:solidFill>
                    <w14:schemeClr w14:val="tx1"/>
                  </w14:solidFill>
                </w14:textFill>
              </w:rPr>
              <w:t xml:space="preserve">Limited  </w:t>
            </w:r>
          </w:p>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p>
        </w:tc>
        <w:tc>
          <w:tcPr>
            <w:tcW w:w="1506" w:type="dxa"/>
            <w:vAlign w:val="top"/>
          </w:tcPr>
          <w:p>
            <w:pPr>
              <w:pageBreakBefore w:val="0"/>
              <w:kinsoku/>
              <w:topLinePunct w:val="0"/>
              <w:bidi w:val="0"/>
              <w:snapToGrid w:val="0"/>
              <w:spacing w:before="109" w:beforeLines="30" w:after="109" w:afterLines="30" w:line="288" w:lineRule="auto"/>
              <w:jc w:val="both"/>
              <w:rPr>
                <w:color w:val="000000" w:themeColor="text1"/>
                <w:kern w:val="24"/>
                <w:szCs w:val="20"/>
                <w14:textFill>
                  <w14:solidFill>
                    <w14:schemeClr w14:val="tx1"/>
                  </w14:solidFill>
                </w14:textFill>
              </w:rPr>
            </w:pPr>
          </w:p>
          <w:p>
            <w:pPr>
              <w:pageBreakBefore w:val="0"/>
              <w:kinsoku/>
              <w:topLinePunct w:val="0"/>
              <w:bidi w:val="0"/>
              <w:snapToGrid w:val="0"/>
              <w:spacing w:before="109" w:beforeLines="30" w:after="109" w:afterLines="30" w:line="288" w:lineRule="auto"/>
              <w:jc w:val="both"/>
              <w:rPr>
                <w:i w:val="0"/>
                <w:iCs w:val="0"/>
                <w:color w:val="000000" w:themeColor="text1"/>
                <w:kern w:val="24"/>
                <w:sz w:val="20"/>
                <w:szCs w:val="20"/>
                <w:highlight w:val="none"/>
                <w:u w:val="none"/>
                <w14:textFill>
                  <w14:solidFill>
                    <w14:schemeClr w14:val="tx1"/>
                  </w14:solidFill>
                </w14:textFill>
              </w:rPr>
            </w:pPr>
            <w:r>
              <w:rPr>
                <w:rFonts w:hint="eastAsia"/>
                <w:color w:val="000000" w:themeColor="text1"/>
                <w:kern w:val="24"/>
                <w:szCs w:val="20"/>
                <w14:textFill>
                  <w14:solidFill>
                    <w14:schemeClr w14:val="tx1"/>
                  </w14:solidFill>
                </w14:textFill>
              </w:rPr>
              <w:t>Limited</w:t>
            </w:r>
          </w:p>
        </w:tc>
        <w:tc>
          <w:tcPr>
            <w:tcW w:w="1642" w:type="dxa"/>
            <w:vAlign w:val="top"/>
          </w:tcPr>
          <w:p>
            <w:pPr>
              <w:pageBreakBefore w:val="0"/>
              <w:kinsoku/>
              <w:topLinePunct w:val="0"/>
              <w:bidi w:val="0"/>
              <w:snapToGrid w:val="0"/>
              <w:spacing w:before="109" w:beforeLines="30" w:after="109" w:afterLines="30" w:line="288" w:lineRule="auto"/>
              <w:jc w:val="both"/>
              <w:rPr>
                <w:color w:val="000000" w:themeColor="text1"/>
                <w:kern w:val="24"/>
                <w:szCs w:val="20"/>
                <w14:textFill>
                  <w14:solidFill>
                    <w14:schemeClr w14:val="tx1"/>
                  </w14:solidFill>
                </w14:textFill>
              </w:rPr>
            </w:pPr>
          </w:p>
          <w:p>
            <w:pPr>
              <w:pageBreakBefore w:val="0"/>
              <w:kinsoku/>
              <w:topLinePunct w:val="0"/>
              <w:bidi w:val="0"/>
              <w:snapToGrid w:val="0"/>
              <w:spacing w:before="109" w:beforeLines="30" w:after="109" w:afterLines="30" w:line="288" w:lineRule="auto"/>
              <w:jc w:val="both"/>
              <w:rPr>
                <w:color w:val="000000" w:themeColor="text1"/>
                <w:kern w:val="24"/>
                <w:szCs w:val="20"/>
                <w14:textFill>
                  <w14:solidFill>
                    <w14:schemeClr w14:val="tx1"/>
                  </w14:solidFill>
                </w14:textFill>
              </w:rPr>
            </w:pPr>
            <w:r>
              <w:rPr>
                <w:color w:val="000000" w:themeColor="text1"/>
                <w:kern w:val="24"/>
                <w:szCs w:val="20"/>
                <w14:textFill>
                  <w14:solidFill>
                    <w14:schemeClr w14:val="tx1"/>
                  </w14:solidFill>
                </w14:textFill>
              </w:rPr>
              <w:t>Limited</w:t>
            </w:r>
          </w:p>
          <w:p>
            <w:pPr>
              <w:pageBreakBefore w:val="0"/>
              <w:kinsoku/>
              <w:topLinePunct w:val="0"/>
              <w:bidi w:val="0"/>
              <w:snapToGrid w:val="0"/>
              <w:spacing w:before="109" w:beforeLines="30" w:after="109" w:afterLines="30" w:line="288" w:lineRule="auto"/>
              <w:jc w:val="both"/>
              <w:rPr>
                <w:i w:val="0"/>
                <w:iCs w:val="0"/>
                <w:color w:val="000000" w:themeColor="text1"/>
                <w:kern w:val="24"/>
                <w:sz w:val="20"/>
                <w:szCs w:val="20"/>
                <w:highlight w:val="none"/>
                <w:u w:val="none"/>
                <w14:textFill>
                  <w14:solidFill>
                    <w14:schemeClr w14:val="tx1"/>
                  </w14:solidFill>
                </w14:textFill>
              </w:rPr>
            </w:pPr>
          </w:p>
        </w:tc>
        <w:tc>
          <w:tcPr>
            <w:tcW w:w="1667" w:type="dxa"/>
            <w:vAlign w:val="center"/>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kern w:val="24"/>
                <w:szCs w:val="20"/>
                <w14:textFill>
                  <w14:solidFill>
                    <w14:schemeClr w14:val="tx1"/>
                  </w14:solidFill>
                </w14:textFill>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none"/>
              </w:rPr>
            </w:pPr>
            <w:r>
              <w:rPr>
                <w:i w:val="0"/>
                <w:iCs w:val="0"/>
                <w:sz w:val="20"/>
                <w:szCs w:val="20"/>
                <w:highlight w:val="none"/>
                <w:u w:val="none"/>
              </w:rPr>
              <w:t>Extendibility:</w:t>
            </w:r>
            <w:r>
              <w:rPr>
                <w:rFonts w:eastAsia="Malgun Gothic"/>
                <w:i w:val="0"/>
                <w:iCs w:val="0"/>
                <w:sz w:val="20"/>
                <w:szCs w:val="20"/>
                <w:highlight w:val="none"/>
                <w:u w:val="none"/>
              </w:rPr>
              <w:t xml:space="preserve"> To train new NW-side model compatible with UE-side model in use</w:t>
            </w:r>
          </w:p>
        </w:tc>
        <w:tc>
          <w:tcPr>
            <w:tcW w:w="1620" w:type="dxa"/>
            <w:vAlign w:val="top"/>
          </w:tcPr>
          <w:p>
            <w:pPr>
              <w:pageBreakBefore w:val="0"/>
              <w:kinsoku/>
              <w:topLinePunct w:val="0"/>
              <w:bidi w:val="0"/>
              <w:snapToGrid w:val="0"/>
              <w:spacing w:before="109" w:beforeLines="30" w:after="109" w:afterLines="30" w:line="288" w:lineRule="auto"/>
              <w:rPr>
                <w:color w:val="000000" w:themeColor="text1"/>
                <w:kern w:val="24"/>
                <w:szCs w:val="20"/>
                <w14:textFill>
                  <w14:solidFill>
                    <w14:schemeClr w14:val="tx1"/>
                  </w14:solidFill>
                </w14:textFill>
              </w:rPr>
            </w:pPr>
          </w:p>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color w:val="000000" w:themeColor="text1"/>
                <w:kern w:val="24"/>
                <w:szCs w:val="20"/>
                <w14:textFill>
                  <w14:solidFill>
                    <w14:schemeClr w14:val="tx1"/>
                  </w14:solidFill>
                </w14:textFill>
              </w:rPr>
              <w:t xml:space="preserve">Limited  </w:t>
            </w:r>
          </w:p>
        </w:tc>
        <w:tc>
          <w:tcPr>
            <w:tcW w:w="1506" w:type="dxa"/>
            <w:vAlign w:val="top"/>
          </w:tcPr>
          <w:p>
            <w:pPr>
              <w:pageBreakBefore w:val="0"/>
              <w:kinsoku/>
              <w:topLinePunct w:val="0"/>
              <w:bidi w:val="0"/>
              <w:snapToGrid w:val="0"/>
              <w:spacing w:before="109" w:beforeLines="30" w:after="109" w:afterLines="30" w:line="288" w:lineRule="auto"/>
              <w:rPr>
                <w:color w:val="000000" w:themeColor="text1"/>
                <w14:textFill>
                  <w14:solidFill>
                    <w14:schemeClr w14:val="tx1"/>
                  </w14:solidFill>
                </w14:textFill>
              </w:rPr>
            </w:pPr>
          </w:p>
          <w:p>
            <w:pPr>
              <w:pageBreakBefore w:val="0"/>
              <w:kinsoku/>
              <w:topLinePunct w:val="0"/>
              <w:bidi w:val="0"/>
              <w:snapToGrid w:val="0"/>
              <w:spacing w:before="109" w:beforeLines="30" w:after="109" w:afterLines="30" w:line="288" w:lineRule="auto"/>
              <w:jc w:val="both"/>
              <w:rPr>
                <w:bCs/>
                <w:i w:val="0"/>
                <w:iCs w:val="0"/>
                <w:color w:val="000000" w:themeColor="text1"/>
                <w:kern w:val="24"/>
                <w:sz w:val="20"/>
                <w:szCs w:val="20"/>
                <w:highlight w:val="none"/>
                <w:u w:val="none"/>
                <w14:textFill>
                  <w14:solidFill>
                    <w14:schemeClr w14:val="tx1"/>
                  </w14:solidFill>
                </w14:textFill>
              </w:rPr>
            </w:pPr>
            <w:r>
              <w:rPr>
                <w:rFonts w:hint="eastAsia"/>
                <w:color w:val="000000" w:themeColor="text1"/>
                <w:kern w:val="24"/>
                <w:szCs w:val="20"/>
                <w14:textFill>
                  <w14:solidFill>
                    <w14:schemeClr w14:val="tx1"/>
                  </w14:solidFill>
                </w14:textFill>
              </w:rPr>
              <w:t>Limited</w:t>
            </w:r>
          </w:p>
        </w:tc>
        <w:tc>
          <w:tcPr>
            <w:tcW w:w="1642" w:type="dxa"/>
            <w:vAlign w:val="top"/>
          </w:tcPr>
          <w:p>
            <w:pPr>
              <w:pageBreakBefore w:val="0"/>
              <w:kinsoku/>
              <w:topLinePunct w:val="0"/>
              <w:bidi w:val="0"/>
              <w:snapToGrid w:val="0"/>
              <w:spacing w:before="109" w:beforeLines="30" w:after="109" w:afterLines="30" w:line="288" w:lineRule="auto"/>
              <w:jc w:val="both"/>
              <w:rPr>
                <w:color w:val="000000" w:themeColor="text1"/>
                <w:kern w:val="24"/>
                <w:szCs w:val="20"/>
                <w14:textFill>
                  <w14:solidFill>
                    <w14:schemeClr w14:val="tx1"/>
                  </w14:solidFill>
                </w14:textFill>
              </w:rPr>
            </w:pPr>
          </w:p>
          <w:p>
            <w:pPr>
              <w:pageBreakBefore w:val="0"/>
              <w:kinsoku/>
              <w:topLinePunct w:val="0"/>
              <w:bidi w:val="0"/>
              <w:snapToGrid w:val="0"/>
              <w:spacing w:before="109" w:beforeLines="30" w:after="109" w:afterLines="30" w:line="288" w:lineRule="auto"/>
              <w:jc w:val="both"/>
              <w:rPr>
                <w:i w:val="0"/>
                <w:iCs w:val="0"/>
                <w:color w:val="000000" w:themeColor="text1"/>
                <w:kern w:val="24"/>
                <w:sz w:val="20"/>
                <w:szCs w:val="20"/>
                <w:highlight w:val="none"/>
                <w:u w:val="none"/>
                <w14:textFill>
                  <w14:solidFill>
                    <w14:schemeClr w14:val="tx1"/>
                  </w14:solidFill>
                </w14:textFill>
              </w:rPr>
            </w:pPr>
            <w:r>
              <w:rPr>
                <w:color w:val="000000" w:themeColor="text1"/>
                <w:kern w:val="24"/>
                <w:szCs w:val="20"/>
                <w14:textFill>
                  <w14:solidFill>
                    <w14:schemeClr w14:val="tx1"/>
                  </w14:solidFill>
                </w14:textFill>
              </w:rPr>
              <w:t>Limited</w:t>
            </w:r>
          </w:p>
        </w:tc>
        <w:tc>
          <w:tcPr>
            <w:tcW w:w="1667" w:type="dxa"/>
            <w:vAlign w:val="center"/>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kern w:val="24"/>
                <w:szCs w:val="20"/>
                <w14:textFill>
                  <w14:solidFill>
                    <w14:schemeClr w14:val="tx1"/>
                  </w14:solidFill>
                </w14:textFill>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none"/>
              </w:rPr>
            </w:pPr>
            <w:r>
              <w:rPr>
                <w:i w:val="0"/>
                <w:iCs w:val="0"/>
                <w:sz w:val="20"/>
                <w:szCs w:val="20"/>
                <w:highlight w:val="none"/>
                <w:u w:val="none"/>
              </w:rPr>
              <w:t>Whether training data distribution can match the inference device</w:t>
            </w:r>
          </w:p>
        </w:tc>
        <w:tc>
          <w:tcPr>
            <w:tcW w:w="1620" w:type="dxa"/>
            <w:vAlign w:val="center"/>
          </w:tcPr>
          <w:p>
            <w:pPr>
              <w:pageBreakBefore w:val="0"/>
              <w:kinsoku/>
              <w:topLinePunct w:val="0"/>
              <w:bidi w:val="0"/>
              <w:snapToGrid w:val="0"/>
              <w:spacing w:before="109" w:beforeLines="30" w:after="109" w:afterLines="30" w:line="288" w:lineRule="auto"/>
              <w:rPr>
                <w:rFonts w:hint="eastAsia" w:eastAsiaTheme="minorEastAsia"/>
                <w:bCs/>
                <w:color w:val="000000" w:themeColor="text1"/>
                <w:szCs w:val="20"/>
                <w14:textFill>
                  <w14:solidFill>
                    <w14:schemeClr w14:val="tx1"/>
                  </w14:solidFill>
                </w14:textFill>
              </w:rPr>
            </w:pPr>
            <w:r>
              <w:rPr>
                <w:rFonts w:hint="eastAsia" w:eastAsiaTheme="minorEastAsia"/>
                <w:bCs/>
                <w:color w:val="000000" w:themeColor="text1"/>
                <w:szCs w:val="20"/>
                <w:lang w:val="en-US" w:eastAsia="zh-CN"/>
                <w14:textFill>
                  <w14:solidFill>
                    <w14:schemeClr w14:val="tx1"/>
                  </w14:solidFill>
                </w14:textFill>
              </w:rPr>
              <w:t>Yes</w:t>
            </w:r>
            <w:r>
              <w:rPr>
                <w:rFonts w:hint="eastAsia" w:eastAsiaTheme="minorEastAsia"/>
                <w:bCs/>
                <w:color w:val="000000" w:themeColor="text1"/>
                <w:szCs w:val="20"/>
                <w14:textFill>
                  <w14:solidFill>
                    <w14:schemeClr w14:val="tx1"/>
                  </w14:solidFill>
                </w14:textFill>
              </w:rPr>
              <w:t xml:space="preserve">, </w:t>
            </w:r>
          </w:p>
          <w:p>
            <w:pPr>
              <w:pageBreakBefore w:val="0"/>
              <w:kinsoku/>
              <w:topLinePunct w:val="0"/>
              <w:bidi w:val="0"/>
              <w:snapToGrid w:val="0"/>
              <w:spacing w:before="109" w:beforeLines="30" w:after="109" w:afterLines="30" w:line="288" w:lineRule="auto"/>
              <w:rPr>
                <w:i w:val="0"/>
                <w:iCs w:val="0"/>
                <w:strike/>
                <w:color w:val="000000" w:themeColor="text1"/>
                <w:kern w:val="24"/>
                <w:sz w:val="20"/>
                <w:szCs w:val="20"/>
                <w:highlight w:val="none"/>
                <w:u w:val="none"/>
                <w14:textFill>
                  <w14:solidFill>
                    <w14:schemeClr w14:val="tx1"/>
                  </w14:solidFill>
                </w14:textFill>
              </w:rPr>
            </w:pPr>
            <w:r>
              <w:rPr>
                <w:color w:val="000000" w:themeColor="text1"/>
                <w:kern w:val="24"/>
                <w:sz w:val="20"/>
                <w:szCs w:val="20"/>
                <w14:textFill>
                  <w14:solidFill>
                    <w14:schemeClr w14:val="tx1"/>
                  </w14:solidFill>
                </w14:textFill>
              </w:rPr>
              <w:t>if assistance information is supported.</w:t>
            </w:r>
          </w:p>
        </w:tc>
        <w:tc>
          <w:tcPr>
            <w:tcW w:w="1506" w:type="dxa"/>
            <w:vAlign w:val="center"/>
          </w:tcPr>
          <w:p>
            <w:pPr>
              <w:pageBreakBefore w:val="0"/>
              <w:kinsoku/>
              <w:topLinePunct w:val="0"/>
              <w:bidi w:val="0"/>
              <w:snapToGrid w:val="0"/>
              <w:spacing w:before="109" w:beforeLines="30" w:after="109" w:afterLines="30" w:line="288" w:lineRule="auto"/>
              <w:rPr>
                <w:rFonts w:eastAsiaTheme="minorEastAsia"/>
                <w:bCs/>
                <w:color w:val="000000" w:themeColor="text1"/>
                <w:szCs w:val="20"/>
                <w14:textFill>
                  <w14:solidFill>
                    <w14:schemeClr w14:val="tx1"/>
                  </w14:solidFill>
                </w14:textFill>
              </w:rPr>
            </w:pPr>
            <w:r>
              <w:rPr>
                <w:rFonts w:hint="eastAsia" w:eastAsiaTheme="minorEastAsia"/>
                <w:bCs/>
                <w:color w:val="000000" w:themeColor="text1"/>
                <w:szCs w:val="20"/>
                <w:lang w:val="en-US" w:eastAsia="zh-CN"/>
                <w14:textFill>
                  <w14:solidFill>
                    <w14:schemeClr w14:val="tx1"/>
                  </w14:solidFill>
                </w14:textFill>
              </w:rPr>
              <w:t>Yes</w:t>
            </w:r>
            <w:r>
              <w:rPr>
                <w:rFonts w:hint="eastAsia" w:eastAsiaTheme="minorEastAsia"/>
                <w:bCs/>
                <w:color w:val="000000" w:themeColor="text1"/>
                <w:szCs w:val="20"/>
                <w14:textFill>
                  <w14:solidFill>
                    <w14:schemeClr w14:val="tx1"/>
                  </w14:solidFill>
                </w14:textFill>
              </w:rPr>
              <w:t>,</w:t>
            </w:r>
            <w:r>
              <w:rPr>
                <w:rFonts w:eastAsiaTheme="minorEastAsia"/>
                <w:bCs/>
                <w:color w:val="000000" w:themeColor="text1"/>
                <w:szCs w:val="20"/>
                <w14:textFill>
                  <w14:solidFill>
                    <w14:schemeClr w14:val="tx1"/>
                  </w14:solidFill>
                </w14:textFill>
              </w:rPr>
              <w:t xml:space="preserve"> </w:t>
            </w:r>
          </w:p>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color w:val="000000" w:themeColor="text1"/>
                <w:kern w:val="24"/>
                <w:sz w:val="20"/>
                <w:szCs w:val="20"/>
                <w14:textFill>
                  <w14:solidFill>
                    <w14:schemeClr w14:val="tx1"/>
                  </w14:solidFill>
                </w14:textFill>
              </w:rPr>
              <w:t>if</w:t>
            </w:r>
            <w:r>
              <w:rPr>
                <w:rFonts w:hint="eastAsia" w:eastAsia="宋体"/>
                <w:color w:val="000000" w:themeColor="text1"/>
                <w:kern w:val="24"/>
                <w:sz w:val="20"/>
                <w:szCs w:val="20"/>
                <w:lang w:val="en-US" w:eastAsia="zh-CN"/>
                <w14:textFill>
                  <w14:solidFill>
                    <w14:schemeClr w14:val="tx1"/>
                  </w14:solidFill>
                </w14:textFill>
              </w:rPr>
              <w:t xml:space="preserve"> </w:t>
            </w:r>
            <w:r>
              <w:rPr>
                <w:color w:val="000000" w:themeColor="text1"/>
                <w:kern w:val="24"/>
                <w:sz w:val="20"/>
                <w:szCs w:val="20"/>
                <w14:textFill>
                  <w14:solidFill>
                    <w14:schemeClr w14:val="tx1"/>
                  </w14:solidFill>
                </w14:textFill>
              </w:rPr>
              <w:t>assistance information is supported.</w:t>
            </w:r>
          </w:p>
        </w:tc>
        <w:tc>
          <w:tcPr>
            <w:tcW w:w="1642" w:type="dxa"/>
            <w:vAlign w:val="center"/>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color w:val="000000" w:themeColor="text1"/>
                <w:kern w:val="24"/>
                <w:szCs w:val="20"/>
                <w14:textFill>
                  <w14:solidFill>
                    <w14:schemeClr w14:val="tx1"/>
                  </w14:solidFill>
                </w14:textFill>
              </w:rPr>
              <w:t>Yes</w:t>
            </w:r>
          </w:p>
        </w:tc>
        <w:tc>
          <w:tcPr>
            <w:tcW w:w="1667" w:type="dxa"/>
            <w:vAlign w:val="center"/>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kern w:val="24"/>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i w:val="0"/>
                <w:iCs w:val="0"/>
                <w:sz w:val="20"/>
                <w:szCs w:val="20"/>
                <w:highlight w:val="none"/>
                <w:u w:val="none"/>
              </w:rPr>
            </w:pPr>
            <w:r>
              <w:rPr>
                <w:rFonts w:eastAsia="Malgun Gothic"/>
                <w:i w:val="0"/>
                <w:iCs w:val="0"/>
                <w:sz w:val="20"/>
                <w:szCs w:val="20"/>
                <w:highlight w:val="none"/>
                <w:u w:val="none"/>
              </w:rPr>
              <w:t>Software/hardware compatibility (Whether device capability can be considered for model development)</w:t>
            </w:r>
          </w:p>
        </w:tc>
        <w:tc>
          <w:tcPr>
            <w:tcW w:w="1620" w:type="dxa"/>
            <w:vAlign w:val="top"/>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szCs w:val="20"/>
                <w14:textFill>
                  <w14:solidFill>
                    <w14:schemeClr w14:val="tx1"/>
                  </w14:solidFill>
                </w14:textFill>
              </w:rPr>
              <w:t>No</w:t>
            </w:r>
          </w:p>
        </w:tc>
        <w:tc>
          <w:tcPr>
            <w:tcW w:w="1506" w:type="dxa"/>
            <w:vAlign w:val="top"/>
          </w:tcPr>
          <w:p>
            <w:pPr>
              <w:pageBreakBefore w:val="0"/>
              <w:kinsoku/>
              <w:topLinePunct w:val="0"/>
              <w:bidi w:val="0"/>
              <w:snapToGrid w:val="0"/>
              <w:spacing w:before="109" w:beforeLines="30" w:after="109" w:afterLines="30" w:line="288" w:lineRule="auto"/>
              <w:rPr>
                <w:rFonts w:eastAsia="宋体"/>
                <w:i w:val="0"/>
                <w:iCs w:val="0"/>
                <w:sz w:val="20"/>
                <w:szCs w:val="20"/>
                <w:highlight w:val="none"/>
                <w:u w:val="none"/>
              </w:rPr>
            </w:pPr>
            <w:r>
              <w:rPr>
                <w:rFonts w:hint="eastAsia" w:eastAsia="宋体"/>
                <w:color w:val="000000" w:themeColor="text1"/>
                <w:szCs w:val="20"/>
                <w14:textFill>
                  <w14:solidFill>
                    <w14:schemeClr w14:val="tx1"/>
                  </w14:solidFill>
                </w14:textFill>
              </w:rPr>
              <w:t>Yes</w:t>
            </w:r>
          </w:p>
        </w:tc>
        <w:tc>
          <w:tcPr>
            <w:tcW w:w="1642" w:type="dxa"/>
            <w:vAlign w:val="top"/>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szCs w:val="20"/>
                <w14:textFill>
                  <w14:solidFill>
                    <w14:schemeClr w14:val="tx1"/>
                  </w14:solidFill>
                </w14:textFill>
              </w:rPr>
              <w:t>No</w:t>
            </w:r>
          </w:p>
        </w:tc>
        <w:tc>
          <w:tcPr>
            <w:tcW w:w="1667" w:type="dxa"/>
            <w:vAlign w:val="top"/>
          </w:tcPr>
          <w:p>
            <w:pPr>
              <w:pageBreakBefore w:val="0"/>
              <w:kinsoku/>
              <w:topLinePunct w:val="0"/>
              <w:bidi w:val="0"/>
              <w:snapToGrid w:val="0"/>
              <w:spacing w:before="109" w:beforeLines="30" w:after="109" w:afterLines="30" w:line="288" w:lineRule="auto"/>
              <w:rPr>
                <w:i w:val="0"/>
                <w:iCs w:val="0"/>
                <w:color w:val="000000" w:themeColor="text1"/>
                <w:kern w:val="24"/>
                <w:sz w:val="20"/>
                <w:szCs w:val="20"/>
                <w:highlight w:val="none"/>
                <w:u w:val="none"/>
                <w14:textFill>
                  <w14:solidFill>
                    <w14:schemeClr w14:val="tx1"/>
                  </w14:solidFill>
                </w14:textFill>
              </w:rPr>
            </w:pPr>
            <w:r>
              <w:rPr>
                <w:rFonts w:hint="eastAsia" w:eastAsia="宋体"/>
                <w:color w:val="000000" w:themeColor="text1"/>
                <w:szCs w:val="20"/>
                <w14:textFill>
                  <w14:solidFill>
                    <w14:schemeClr w14:val="tx1"/>
                  </w14:solidFill>
                </w14:textFil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2425" w:type="dxa"/>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Model performance based on evaluation in 9.2.2.1</w:t>
            </w:r>
          </w:p>
        </w:tc>
        <w:tc>
          <w:tcPr>
            <w:tcW w:w="1620"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506" w:type="dxa"/>
          </w:tcPr>
          <w:p>
            <w:pPr>
              <w:keepNext w:val="0"/>
              <w:keepLines w:val="0"/>
              <w:pageBreakBefore w:val="0"/>
              <w:widowControl/>
              <w:kinsoku/>
              <w:topLinePunct w:val="0"/>
              <w:bidi w:val="0"/>
              <w:snapToGrid w:val="0"/>
              <w:spacing w:before="109" w:beforeLines="30" w:after="109" w:afterLines="30" w:line="288" w:lineRule="auto"/>
              <w:rPr>
                <w:rFonts w:eastAsia="Malgun Gothic"/>
                <w:sz w:val="20"/>
                <w:szCs w:val="20"/>
              </w:rPr>
            </w:pPr>
            <w:r>
              <w:rPr>
                <w:rFonts w:eastAsia="Malgun Gothic"/>
                <w:sz w:val="20"/>
                <w:szCs w:val="20"/>
              </w:rPr>
              <w:t>Performance  refers to 9.2.2.1 observations</w:t>
            </w:r>
          </w:p>
        </w:tc>
        <w:tc>
          <w:tcPr>
            <w:tcW w:w="1642"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c>
          <w:tcPr>
            <w:tcW w:w="1667" w:type="dxa"/>
          </w:tcPr>
          <w:p>
            <w:pPr>
              <w:keepNext w:val="0"/>
              <w:keepLines w:val="0"/>
              <w:pageBreakBefore w:val="0"/>
              <w:widowControl/>
              <w:kinsoku/>
              <w:topLinePunct w:val="0"/>
              <w:bidi w:val="0"/>
              <w:snapToGrid w:val="0"/>
              <w:spacing w:before="109" w:beforeLines="30" w:after="109" w:afterLines="30" w:line="288" w:lineRule="auto"/>
              <w:rPr>
                <w:color w:val="000000" w:themeColor="text1"/>
                <w:kern w:val="24"/>
                <w:sz w:val="20"/>
                <w:szCs w:val="20"/>
                <w14:textFill>
                  <w14:solidFill>
                    <w14:schemeClr w14:val="tx1"/>
                  </w14:solidFill>
                </w14:textFill>
              </w:rPr>
            </w:pPr>
            <w:r>
              <w:rPr>
                <w:rFonts w:eastAsia="Malgun Gothic"/>
                <w:sz w:val="20"/>
                <w:szCs w:val="20"/>
              </w:rPr>
              <w:t>Performance  refers to 9.2.2.1 observations</w:t>
            </w:r>
          </w:p>
        </w:tc>
      </w:tr>
    </w:tbl>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Based on the above analysis, for Type 1 joint training, we propose to prioritize NW side training for further study. In addition, model transfer/delivery in training Type 1 would bring great specification impact</w:t>
      </w:r>
      <w:r>
        <w:rPr>
          <w:rFonts w:hint="eastAsia" w:eastAsia="宋体"/>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and this issue can be further discussed in </w:t>
      </w:r>
      <w:r>
        <w:rPr>
          <w:rFonts w:hint="eastAsia" w:eastAsia="宋体"/>
          <w:color w:val="000000" w:themeColor="text1"/>
          <w:lang w:val="en-US" w:eastAsia="zh-CN"/>
          <w14:textFill>
            <w14:solidFill>
              <w14:schemeClr w14:val="tx1"/>
            </w14:solidFill>
          </w14:textFill>
        </w:rPr>
        <w:t>a</w:t>
      </w:r>
      <w:r>
        <w:rPr>
          <w:rFonts w:hint="eastAsia"/>
          <w:color w:val="000000" w:themeColor="text1"/>
          <w14:textFill>
            <w14:solidFill>
              <w14:schemeClr w14:val="tx1"/>
            </w14:solidFill>
          </w14:textFill>
        </w:rPr>
        <w:t>genda item 9.2.1.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Besides</w:t>
      </w:r>
      <w:r>
        <w:rPr>
          <w:color w:val="000000" w:themeColor="text1"/>
          <w14:textFill>
            <w14:solidFill>
              <w14:schemeClr w14:val="tx1"/>
            </w14:solidFill>
          </w14:textFill>
        </w:rPr>
        <w:t xml:space="preserve">, from procedure and signaling point of view, the two cases </w:t>
      </w:r>
      <w:r>
        <w:rPr>
          <w:rFonts w:hint="eastAsia" w:eastAsia="宋体"/>
          <w:color w:val="000000" w:themeColor="text1"/>
          <w:lang w:val="en-US" w:eastAsia="zh-CN"/>
          <w14:textFill>
            <w14:solidFill>
              <w14:schemeClr w14:val="tx1"/>
            </w14:solidFill>
          </w14:textFill>
        </w:rPr>
        <w:t xml:space="preserve">of Type 1 joint training </w:t>
      </w:r>
      <w:r>
        <w:rPr>
          <w:color w:val="000000" w:themeColor="text1"/>
          <w14:textFill>
            <w14:solidFill>
              <w14:schemeClr w14:val="tx1"/>
            </w14:solidFill>
          </w14:textFill>
        </w:rPr>
        <w:t xml:space="preserve">should share as much commonality as possible. </w:t>
      </w:r>
      <w:r>
        <w:rPr>
          <w:rFonts w:hint="eastAsia" w:eastAsia="宋体"/>
          <w:color w:val="000000" w:themeColor="text1"/>
          <w:lang w:val="en-US" w:eastAsia="zh-CN"/>
          <w14:textFill>
            <w14:solidFill>
              <w14:schemeClr w14:val="tx1"/>
            </w14:solidFill>
          </w14:textFill>
        </w:rPr>
        <w:t>W</w:t>
      </w:r>
      <w:r>
        <w:rPr>
          <w:color w:val="000000" w:themeColor="text1"/>
          <w14:textFill>
            <w14:solidFill>
              <w14:schemeClr w14:val="tx1"/>
            </w14:solidFill>
          </w14:textFill>
        </w:rPr>
        <w:t xml:space="preserve">e should further study whether study outcomes of Type 1 joint training at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 xml:space="preserve"> side can be also applicable to Type 1 joint training at </w:t>
      </w:r>
      <w:r>
        <w:rPr>
          <w:rFonts w:hint="eastAsia"/>
          <w:color w:val="000000" w:themeColor="text1"/>
          <w14:textFill>
            <w14:solidFill>
              <w14:schemeClr w14:val="tx1"/>
            </w14:solidFill>
          </w14:textFill>
        </w:rPr>
        <w:t>UE</w:t>
      </w:r>
      <w:r>
        <w:rPr>
          <w:color w:val="000000" w:themeColor="text1"/>
          <w14:textFill>
            <w14:solidFill>
              <w14:schemeClr w14:val="tx1"/>
            </w14:solidFill>
          </w14:textFill>
        </w:rPr>
        <w:t xml:space="preserve"> side.</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Proposal</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1</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Prioritize Type 1 joint training at NW side for further study</w:t>
      </w:r>
      <w:r>
        <w:rPr>
          <w:i/>
          <w:color w:val="000000" w:themeColor="text1"/>
          <w14:textFill>
            <w14:solidFill>
              <w14:schemeClr w14:val="tx1"/>
            </w14:solidFill>
          </w14:textFill>
        </w:rPr>
        <w:t xml:space="preserve"> and</w:t>
      </w:r>
      <w:r>
        <w:rPr>
          <w:rFonts w:hint="eastAsia"/>
          <w:i/>
          <w:color w:val="000000" w:themeColor="text1"/>
          <w14:textFill>
            <w14:solidFill>
              <w14:schemeClr w14:val="tx1"/>
            </w14:solidFill>
          </w14:textFill>
        </w:rPr>
        <w:t xml:space="preserve"> model transfer/delivery can be further discussed in </w:t>
      </w:r>
      <w:r>
        <w:rPr>
          <w:i/>
          <w:color w:val="000000" w:themeColor="text1"/>
          <w14:textFill>
            <w14:solidFill>
              <w14:schemeClr w14:val="tx1"/>
            </w14:solidFill>
          </w14:textFill>
        </w:rPr>
        <w:t xml:space="preserve">agenda item </w:t>
      </w:r>
      <w:r>
        <w:rPr>
          <w:rFonts w:hint="eastAsia"/>
          <w:i/>
          <w:color w:val="000000" w:themeColor="text1"/>
          <w14:textFill>
            <w14:solidFill>
              <w14:schemeClr w14:val="tx1"/>
            </w14:solidFill>
          </w14:textFill>
        </w:rPr>
        <w:t>9.2.1.</w:t>
      </w:r>
    </w:p>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Besides</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we also propose to prioritize Type 3 NW-first training for further study. To our understanding, dataset </w:t>
      </w:r>
      <w:r>
        <w:rPr>
          <w:rFonts w:hint="eastAsia" w:eastAsia="宋体"/>
          <w:color w:val="000000" w:themeColor="text1"/>
          <w:lang w:val="en-US" w:eastAsia="zh-CN"/>
          <w14:textFill>
            <w14:solidFill>
              <w14:schemeClr w14:val="tx1"/>
            </w14:solidFill>
          </w14:textFill>
        </w:rPr>
        <w:t>delivery</w:t>
      </w:r>
      <w:r>
        <w:rPr>
          <w:rFonts w:hint="eastAsia"/>
          <w:color w:val="000000" w:themeColor="text1"/>
          <w14:textFill>
            <w14:solidFill>
              <w14:schemeClr w14:val="tx1"/>
            </w14:solidFill>
          </w14:textFill>
        </w:rPr>
        <w:t xml:space="preserve"> may have some specification impact, which </w:t>
      </w:r>
      <w:r>
        <w:rPr>
          <w:rFonts w:hint="eastAsia" w:eastAsia="宋体"/>
          <w:color w:val="000000" w:themeColor="text1"/>
          <w:lang w:val="en-US" w:eastAsia="zh-CN"/>
          <w14:textFill>
            <w14:solidFill>
              <w14:schemeClr w14:val="tx1"/>
            </w14:solidFill>
          </w14:textFill>
        </w:rPr>
        <w:t xml:space="preserve">is </w:t>
      </w:r>
      <w:r>
        <w:rPr>
          <w:rFonts w:hint="eastAsia"/>
          <w:color w:val="000000" w:themeColor="text1"/>
          <w14:textFill>
            <w14:solidFill>
              <w14:schemeClr w14:val="tx1"/>
            </w14:solidFill>
          </w14:textFill>
        </w:rPr>
        <w:t>discuss</w:t>
      </w:r>
      <w:r>
        <w:rPr>
          <w:rFonts w:hint="eastAsia" w:eastAsia="宋体"/>
          <w:color w:val="000000" w:themeColor="text1"/>
          <w:lang w:val="en-US" w:eastAsia="zh-CN"/>
          <w14:textFill>
            <w14:solidFill>
              <w14:schemeClr w14:val="tx1"/>
            </w14:solidFill>
          </w14:textFill>
        </w:rPr>
        <w:t>ed</w:t>
      </w:r>
      <w:r>
        <w:rPr>
          <w:rFonts w:hint="eastAsia"/>
          <w:color w:val="000000" w:themeColor="text1"/>
          <w14:textFill>
            <w14:solidFill>
              <w14:schemeClr w14:val="tx1"/>
            </w14:solidFill>
          </w14:textFill>
        </w:rPr>
        <w:t xml:space="preserve"> in </w:t>
      </w:r>
      <w:r>
        <w:rPr>
          <w:rFonts w:hint="eastAsia" w:eastAsia="宋体"/>
          <w:color w:val="000000" w:themeColor="text1"/>
          <w:lang w:val="en-US" w:eastAsia="zh-CN"/>
          <w14:textFill>
            <w14:solidFill>
              <w14:schemeClr w14:val="tx1"/>
            </w14:solidFill>
          </w14:textFill>
        </w:rPr>
        <w:t>Section 2.2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In addition, from </w:t>
      </w:r>
      <w:r>
        <w:rPr>
          <w:rFonts w:hint="eastAsia"/>
          <w:color w:val="000000" w:themeColor="text1"/>
          <w14:textFill>
            <w14:solidFill>
              <w14:schemeClr w14:val="tx1"/>
            </w14:solidFill>
          </w14:textFill>
        </w:rPr>
        <w:t xml:space="preserve">the view of </w:t>
      </w:r>
      <w:r>
        <w:rPr>
          <w:color w:val="000000" w:themeColor="text1"/>
          <w14:textFill>
            <w14:solidFill>
              <w14:schemeClr w14:val="tx1"/>
            </w14:solidFill>
          </w14:textFill>
        </w:rPr>
        <w:t xml:space="preserve">procedure and signaling, the two cases </w:t>
      </w:r>
      <w:r>
        <w:rPr>
          <w:rFonts w:hint="eastAsia" w:eastAsia="宋体"/>
          <w:color w:val="000000" w:themeColor="text1"/>
          <w:lang w:val="en-US" w:eastAsia="zh-CN"/>
          <w14:textFill>
            <w14:solidFill>
              <w14:schemeClr w14:val="tx1"/>
            </w14:solidFill>
          </w14:textFill>
        </w:rPr>
        <w:t xml:space="preserve">of training Type 3 </w:t>
      </w:r>
      <w:r>
        <w:rPr>
          <w:color w:val="000000" w:themeColor="text1"/>
          <w14:textFill>
            <w14:solidFill>
              <w14:schemeClr w14:val="tx1"/>
            </w14:solidFill>
          </w14:textFill>
        </w:rPr>
        <w:t xml:space="preserve">should share as </w:t>
      </w:r>
      <w:r>
        <w:rPr>
          <w:rFonts w:hint="eastAsia"/>
          <w:color w:val="000000" w:themeColor="text1"/>
          <w14:textFill>
            <w14:solidFill>
              <w14:schemeClr w14:val="tx1"/>
            </w14:solidFill>
          </w14:textFill>
        </w:rPr>
        <w:t>many commonalities</w:t>
      </w:r>
      <w:r>
        <w:rPr>
          <w:color w:val="000000" w:themeColor="text1"/>
          <w14:textFill>
            <w14:solidFill>
              <w14:schemeClr w14:val="tx1"/>
            </w14:solidFill>
          </w14:textFill>
        </w:rPr>
        <w:t xml:space="preserve"> as possible. </w:t>
      </w:r>
      <w:r>
        <w:rPr>
          <w:rFonts w:hint="eastAsia" w:eastAsia="宋体"/>
          <w:color w:val="000000" w:themeColor="text1"/>
          <w:lang w:val="en-US" w:eastAsia="zh-CN"/>
          <w14:textFill>
            <w14:solidFill>
              <w14:schemeClr w14:val="tx1"/>
            </w14:solidFill>
          </w14:textFill>
        </w:rPr>
        <w:t>W</w:t>
      </w:r>
      <w:r>
        <w:rPr>
          <w:color w:val="000000" w:themeColor="text1"/>
          <w14:textFill>
            <w14:solidFill>
              <w14:schemeClr w14:val="tx1"/>
            </w14:solidFill>
          </w14:textFill>
        </w:rPr>
        <w:t xml:space="preserve">e should further study whether outcomes of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-first training can be also applicable to UE-first training.</w:t>
      </w:r>
      <w:r>
        <w:rPr>
          <w:rFonts w:hint="eastAsia"/>
          <w:color w:val="000000" w:themeColor="text1"/>
          <w14:textFill>
            <w14:solidFill>
              <w14:schemeClr w14:val="tx1"/>
            </w14:solidFill>
          </w14:textFill>
        </w:rPr>
        <w:t xml:space="preserve">    </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training Type 3, NW-first training should be prioritized over UE-first training. </w:t>
      </w:r>
    </w:p>
    <w:p>
      <w:pPr>
        <w:pageBreakBefore w:val="0"/>
        <w:kinsoku/>
        <w:topLinePunct w:val="0"/>
        <w:bidi w:val="0"/>
        <w:snapToGrid w:val="0"/>
        <w:spacing w:before="109" w:beforeLines="30" w:after="109" w:afterLines="30" w:line="288" w:lineRule="auto"/>
        <w:jc w:val="both"/>
        <w:rPr>
          <w:rFonts w:hint="eastAsia"/>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training Type 3, further study potential specification impact on the dataset </w:t>
      </w:r>
      <w:r>
        <w:rPr>
          <w:rFonts w:hint="eastAsia" w:eastAsia="宋体"/>
          <w:i/>
          <w:color w:val="000000" w:themeColor="text1"/>
          <w:lang w:val="en-US" w:eastAsia="zh-CN"/>
          <w14:textFill>
            <w14:solidFill>
              <w14:schemeClr w14:val="tx1"/>
            </w14:solidFill>
          </w14:textFill>
        </w:rPr>
        <w:t>delivery.</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lang w:val="en-US" w:eastAsia="zh-CN"/>
          <w14:textFill>
            <w14:solidFill>
              <w14:schemeClr w14:val="tx1"/>
            </w14:solidFill>
          </w14:textFill>
        </w:rPr>
        <w:t>Dataset delivery</w:t>
      </w:r>
    </w:p>
    <w:p>
      <w:pPr>
        <w:keepNext w:val="0"/>
        <w:keepLines w:val="0"/>
        <w:pageBreakBefore w:val="0"/>
        <w:widowControl/>
        <w:kinsoku/>
        <w:wordWrap/>
        <w:overflowPunct/>
        <w:topLinePunct w:val="0"/>
        <w:autoSpaceDE/>
        <w:autoSpaceDN/>
        <w:bidi w:val="0"/>
        <w:snapToGrid w:val="0"/>
        <w:spacing w:before="109" w:beforeLines="30" w:after="109" w:afterLines="30" w:line="288" w:lineRule="auto"/>
        <w:textAlignment w:val="auto"/>
      </w:pPr>
      <w:r>
        <w:rPr>
          <w:rFonts w:hint="eastAsia" w:eastAsia="宋体"/>
          <w:lang w:val="en-US" w:eastAsia="zh-CN"/>
        </w:rPr>
        <w:t>In</w:t>
      </w:r>
      <w:r>
        <w:t xml:space="preserve"> </w:t>
      </w:r>
      <w:r>
        <w:rPr>
          <w:rFonts w:hint="eastAsia" w:eastAsia="宋体"/>
          <w:lang w:val="en-US" w:eastAsia="zh-CN"/>
        </w:rPr>
        <w:t xml:space="preserve">RAN1#113 meeting [3] and </w:t>
      </w:r>
      <w:r>
        <w:t>RAN1#11</w:t>
      </w:r>
      <w:r>
        <w:rPr>
          <w:rFonts w:hint="eastAsia" w:eastAsia="宋体"/>
          <w:lang w:val="en-US" w:eastAsia="zh-CN"/>
        </w:rPr>
        <w:t>4</w:t>
      </w:r>
      <w:r>
        <w:t xml:space="preserve"> meeting </w:t>
      </w:r>
      <w:r>
        <w:fldChar w:fldCharType="begin"/>
      </w:r>
      <w:r>
        <w:instrText xml:space="preserve"> REF _Ref141953478 \r \h </w:instrText>
      </w:r>
      <w:r>
        <w:fldChar w:fldCharType="separate"/>
      </w:r>
      <w:r>
        <w:t>[</w:t>
      </w:r>
      <w:r>
        <w:rPr>
          <w:rFonts w:hint="eastAsia" w:eastAsia="宋体"/>
          <w:lang w:val="en-US" w:eastAsia="zh-CN"/>
        </w:rPr>
        <w:t>1</w:t>
      </w:r>
      <w:r>
        <w:t>]</w:t>
      </w:r>
      <w:r>
        <w:fldChar w:fldCharType="end"/>
      </w:r>
      <w:r>
        <w:t xml:space="preserve">, the following proposal on dataset delivery for training Type 3 was </w:t>
      </w:r>
      <w:r>
        <w:rPr>
          <w:rFonts w:hint="eastAsia" w:eastAsia="宋体"/>
          <w:lang w:val="en-US" w:eastAsia="zh-CN"/>
        </w:rPr>
        <w:t xml:space="preserve">continuously </w:t>
      </w:r>
      <w:r>
        <w:t>discussed, but no consensus was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93" w:type="dxa"/>
          </w:tcPr>
          <w:p>
            <w:pPr>
              <w:keepNext w:val="0"/>
              <w:keepLines w:val="0"/>
              <w:pageBreakBefore w:val="0"/>
              <w:widowControl/>
              <w:numPr>
                <w:ilvl w:val="0"/>
                <w:numId w:val="14"/>
              </w:numPr>
              <w:kinsoku/>
              <w:wordWrap/>
              <w:overflowPunct/>
              <w:topLinePunct w:val="0"/>
              <w:autoSpaceDE/>
              <w:autoSpaceDN/>
              <w:bidi w:val="0"/>
              <w:adjustRightInd/>
              <w:snapToGrid w:val="0"/>
              <w:spacing w:before="109" w:beforeLines="30" w:after="109" w:afterLines="30" w:line="288" w:lineRule="auto"/>
              <w:ind w:left="0"/>
              <w:jc w:val="both"/>
              <w:textAlignment w:val="auto"/>
              <w:rPr>
                <w:b/>
                <w:color w:val="000000" w:themeColor="text1"/>
                <w:u w:val="single"/>
                <w14:textFill>
                  <w14:solidFill>
                    <w14:schemeClr w14:val="tx1"/>
                  </w14:solidFill>
                </w14:textFill>
              </w:rPr>
            </w:pPr>
            <w:r>
              <w:rPr>
                <w:rFonts w:hint="eastAsia" w:eastAsia="宋体"/>
                <w:b/>
                <w:color w:val="000000" w:themeColor="text1"/>
                <w:u w:val="single"/>
                <w:lang w:val="en-US" w:eastAsia="zh-CN"/>
                <w14:textFill>
                  <w14:solidFill>
                    <w14:schemeClr w14:val="tx1"/>
                  </w14:solidFill>
                </w14:textFill>
              </w:rPr>
              <w:t>Proposal 2-2-1</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eastAsia="Malgun Gothic"/>
                <w:b w:val="0"/>
                <w:bCs w:val="0"/>
                <w:i w:val="0"/>
                <w:iCs w:val="0"/>
                <w:color w:val="000000" w:themeColor="text1"/>
                <w:sz w:val="20"/>
                <w:szCs w:val="20"/>
                <w14:textFill>
                  <w14:solidFill>
                    <w14:schemeClr w14:val="tx1"/>
                  </w14:solidFill>
                </w14:textFill>
              </w:rPr>
            </w:pPr>
            <w:r>
              <w:rPr>
                <w:rFonts w:eastAsia="Malgun Gothic"/>
                <w:b w:val="0"/>
                <w:bCs w:val="0"/>
                <w:i w:val="0"/>
                <w:iCs w:val="0"/>
                <w:color w:val="000000" w:themeColor="text1"/>
                <w:sz w:val="20"/>
                <w:szCs w:val="20"/>
                <w14:textFill>
                  <w14:solidFill>
                    <w14:schemeClr w14:val="tx1"/>
                  </w14:solidFill>
                </w14:textFill>
              </w:rPr>
              <w:t>In CSI compression using two-sided model use case with training collaboration type 3, for sequential training, further study necessity, feasibility, and potential specification impact on:</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000000" w:themeColor="text1"/>
                <w:szCs w:val="20"/>
                <w:lang w:val="en-US"/>
                <w14:textFill>
                  <w14:solidFill>
                    <w14:schemeClr w14:val="tx1"/>
                  </w14:solidFill>
                </w14:textFill>
              </w:rPr>
            </w:pPr>
            <w:r>
              <w:rPr>
                <w:rFonts w:ascii="Times New Roman" w:hAnsi="Times New Roman" w:eastAsia="Malgun Gothic"/>
                <w:b w:val="0"/>
                <w:bCs w:val="0"/>
                <w:i w:val="0"/>
                <w:iCs w:val="0"/>
                <w:color w:val="000000" w:themeColor="text1"/>
                <w:szCs w:val="20"/>
                <w:lang w:val="en-US"/>
                <w14:textFill>
                  <w14:solidFill>
                    <w14:schemeClr w14:val="tx1"/>
                  </w14:solidFill>
                </w14:textFill>
              </w:rPr>
              <w:t xml:space="preserve">CSI reconstruction model training dataset and/or other information delivery from UE side to NW side </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000000" w:themeColor="text1"/>
                <w:szCs w:val="20"/>
                <w:lang w:val="en-US"/>
                <w14:textFill>
                  <w14:solidFill>
                    <w14:schemeClr w14:val="tx1"/>
                  </w14:solidFill>
                </w14:textFill>
              </w:rPr>
            </w:pPr>
            <w:r>
              <w:rPr>
                <w:rFonts w:ascii="Times New Roman" w:hAnsi="Times New Roman" w:eastAsia="Malgun Gothic"/>
                <w:b w:val="0"/>
                <w:bCs w:val="0"/>
                <w:i w:val="0"/>
                <w:iCs w:val="0"/>
                <w:color w:val="000000" w:themeColor="text1"/>
                <w:szCs w:val="20"/>
                <w:lang w:val="en-US"/>
                <w14:textFill>
                  <w14:solidFill>
                    <w14:schemeClr w14:val="tx1"/>
                  </w14:solidFill>
                </w14:textFill>
              </w:rPr>
              <w:t xml:space="preserve">CSI generation model training dataset and/or other information delivery from NW side to UE side </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auto"/>
                <w:szCs w:val="20"/>
                <w:highlight w:val="none"/>
                <w:lang w:val="en-US"/>
              </w:rPr>
            </w:pPr>
            <w:r>
              <w:rPr>
                <w:rFonts w:ascii="Times New Roman" w:hAnsi="Times New Roman" w:eastAsia="Malgun Gothic"/>
                <w:b w:val="0"/>
                <w:bCs w:val="0"/>
                <w:i w:val="0"/>
                <w:iCs w:val="0"/>
                <w:color w:val="auto"/>
                <w:szCs w:val="20"/>
                <w:highlight w:val="none"/>
                <w:lang w:val="en-US"/>
              </w:rPr>
              <w:t xml:space="preserve">Dataset delivery methods including offline delivery, and potential over the air delivery.  </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auto"/>
                <w:szCs w:val="20"/>
                <w:lang w:val="en-US"/>
              </w:rPr>
            </w:pPr>
            <w:r>
              <w:rPr>
                <w:rFonts w:ascii="Times New Roman" w:hAnsi="Times New Roman" w:eastAsia="Malgun Gothic"/>
                <w:b w:val="0"/>
                <w:bCs w:val="0"/>
                <w:i w:val="0"/>
                <w:iCs w:val="0"/>
                <w:color w:val="auto"/>
                <w:szCs w:val="20"/>
                <w:lang w:val="en-US"/>
              </w:rPr>
              <w:t xml:space="preserve">Data sample format/type, e.g., input/output type/format, rank value, layer segmentation, scalability information, etc. </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000000" w:themeColor="text1"/>
                <w:szCs w:val="20"/>
                <w:lang w:val="en-US"/>
                <w14:textFill>
                  <w14:solidFill>
                    <w14:schemeClr w14:val="tx1"/>
                  </w14:solidFill>
                </w14:textFill>
              </w:rPr>
            </w:pPr>
            <w:r>
              <w:rPr>
                <w:rFonts w:ascii="Times New Roman" w:hAnsi="Times New Roman" w:eastAsia="Malgun Gothic"/>
                <w:b w:val="0"/>
                <w:bCs w:val="0"/>
                <w:i w:val="0"/>
                <w:iCs w:val="0"/>
                <w:color w:val="000000" w:themeColor="text1"/>
                <w:szCs w:val="20"/>
                <w:lang w:val="en-US"/>
                <w14:textFill>
                  <w14:solidFill>
                    <w14:schemeClr w14:val="tx1"/>
                  </w14:solidFill>
                </w14:textFill>
              </w:rPr>
              <w:t>Quantization/de-quantization related information</w:t>
            </w:r>
          </w:p>
          <w:p>
            <w:pPr>
              <w:pStyle w:val="112"/>
              <w:keepNext w:val="0"/>
              <w:keepLines w:val="0"/>
              <w:pageBreakBefore w:val="0"/>
              <w:widowControl/>
              <w:numPr>
                <w:ilvl w:val="0"/>
                <w:numId w:val="15"/>
              </w:numPr>
              <w:kinsoku/>
              <w:wordWrap/>
              <w:overflowPunct/>
              <w:topLinePunct w:val="0"/>
              <w:autoSpaceDE/>
              <w:autoSpaceDN/>
              <w:bidi w:val="0"/>
              <w:adjustRightInd/>
              <w:snapToGrid w:val="0"/>
              <w:spacing w:before="109" w:beforeLines="30" w:beforeAutospacing="0" w:after="109" w:afterLines="30" w:line="288" w:lineRule="auto"/>
              <w:ind w:left="-57" w:leftChars="0"/>
              <w:contextualSpacing/>
              <w:textAlignment w:val="auto"/>
              <w:rPr>
                <w:rFonts w:ascii="Times New Roman" w:hAnsi="Times New Roman" w:eastAsia="Malgun Gothic"/>
                <w:b w:val="0"/>
                <w:bCs w:val="0"/>
                <w:i w:val="0"/>
                <w:iCs w:val="0"/>
                <w:color w:val="000000" w:themeColor="text1"/>
                <w:szCs w:val="20"/>
                <w:lang w:val="en-US"/>
                <w14:textFill>
                  <w14:solidFill>
                    <w14:schemeClr w14:val="tx1"/>
                  </w14:solidFill>
                </w14:textFill>
              </w:rPr>
            </w:pPr>
            <w:r>
              <w:rPr>
                <w:rFonts w:ascii="Times New Roman" w:hAnsi="Times New Roman" w:eastAsia="Malgun Gothic"/>
                <w:b w:val="0"/>
                <w:bCs w:val="0"/>
                <w:i w:val="0"/>
                <w:iCs w:val="0"/>
                <w:color w:val="000000" w:themeColor="text1"/>
                <w:szCs w:val="20"/>
                <w:lang w:val="en-US"/>
                <w14:textFill>
                  <w14:solidFill>
                    <w14:schemeClr w14:val="tx1"/>
                  </w14:solidFill>
                </w14:textFill>
              </w:rPr>
              <w:t>Other aspects are not precluded.</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rPr>
                <w:b/>
                <w:color w:val="000000" w:themeColor="text1"/>
                <w:sz w:val="22"/>
                <w14:textFill>
                  <w14:solidFill>
                    <w14:schemeClr w14:val="tx1"/>
                  </w14:solidFill>
                </w14:textFill>
              </w:rPr>
            </w:pPr>
            <w:r>
              <w:rPr>
                <w:rFonts w:ascii="Times New Roman" w:hAnsi="Times New Roman" w:eastAsia="Malgun Gothic"/>
                <w:b w:val="0"/>
                <w:bCs w:val="0"/>
                <w:i w:val="0"/>
                <w:iCs w:val="0"/>
                <w:color w:val="000000" w:themeColor="text1"/>
                <w:szCs w:val="20"/>
                <w:lang w:val="en-US"/>
                <w14:textFill>
                  <w14:solidFill>
                    <w14:schemeClr w14:val="tx1"/>
                  </w14:solidFill>
                </w14:textFill>
              </w:rPr>
              <w:t>Note: other information includes assisted information.</w:t>
            </w:r>
          </w:p>
        </w:tc>
      </w:tr>
    </w:tbl>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lang w:eastAsia="zh-CN"/>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lang w:val="en-US" w:eastAsia="zh-CN"/>
        </w:rPr>
      </w:pPr>
      <w:r>
        <w:rPr>
          <w:rFonts w:hint="eastAsia"/>
          <w:lang w:val="en-US" w:eastAsia="zh-CN"/>
        </w:rPr>
        <w:t xml:space="preserve">For Type 3 training collaboration, dataset delivery is a key procedure since one-side model should be trained based on the delivered dataset from the other side subsequently. For example, for NW-first training, network jointly trains CSI generation part model and CSI reconstruction part model first, and then network should deliver the dataset of both input and output of its trained CSI generation model to UE for training specific UE-part CSI generation model in pair with CSI reconstruction model at NW side. However, different UE vendors may have different flavors on the type/format of training dataset, e.g., input/output format, quantization/dequantization information. If the dataset delivery for Type 3 training collaboration is an offline manner, the vendor-specific offline coordination and inter-operation during the development of the AI/ML models would incur much additional workload for UE and NW vendors. Therefore, the motivation of specifying the dataset delivery is to alleviate this problem as much as possible. Some companies may have concerns on introducing additional air-interface overhead for dataset delivery, however, the average overhead can be negligible from a long term since the training dataset delivery is not frequent.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b/>
          <w:i/>
          <w:lang w:val="en-US" w:eastAsia="zh-CN"/>
        </w:rPr>
      </w:pPr>
      <w:r>
        <w:rPr>
          <w:b/>
          <w:i/>
          <w:lang w:eastAsia="zh-CN"/>
        </w:rPr>
        <w:t xml:space="preserve">Observation </w:t>
      </w:r>
      <w:r>
        <w:rPr>
          <w:rFonts w:hint="eastAsia"/>
          <w:b/>
          <w:i/>
          <w:lang w:val="en-US" w:eastAsia="zh-CN"/>
        </w:rPr>
        <w:t>1:</w:t>
      </w:r>
      <w:r>
        <w:rPr>
          <w:b/>
          <w:i/>
          <w:lang w:eastAsia="zh-CN"/>
        </w:rPr>
        <w:t xml:space="preserve"> </w:t>
      </w:r>
      <w:r>
        <w:rPr>
          <w:b w:val="0"/>
          <w:bCs/>
          <w:i/>
          <w:lang w:eastAsia="zh-CN"/>
        </w:rPr>
        <w:t xml:space="preserve">Specifying the dataset delivery for training Type 3 over air-interface can alleviate </w:t>
      </w:r>
      <w:r>
        <w:rPr>
          <w:rFonts w:hint="eastAsia"/>
          <w:b w:val="0"/>
          <w:bCs/>
          <w:i/>
          <w:lang w:eastAsia="zh-CN"/>
        </w:rPr>
        <w:t xml:space="preserve">the </w:t>
      </w:r>
      <w:r>
        <w:rPr>
          <w:rFonts w:hint="eastAsia"/>
          <w:b w:val="0"/>
          <w:bCs/>
          <w:i/>
          <w:lang w:val="en-US" w:eastAsia="zh-CN"/>
        </w:rPr>
        <w:t xml:space="preserve">additional workload on </w:t>
      </w:r>
      <w:r>
        <w:rPr>
          <w:rFonts w:hint="eastAsia"/>
          <w:b w:val="0"/>
          <w:bCs/>
          <w:i/>
          <w:lang w:eastAsia="zh-CN"/>
        </w:rPr>
        <w:t>vendor-specific offline coordination and inter-operation during the development of the AI/ML models</w:t>
      </w:r>
      <w:r>
        <w:rPr>
          <w:rFonts w:hint="eastAsia"/>
          <w:b w:val="0"/>
          <w:bCs/>
          <w:i/>
          <w:lang w:val="en-US" w:eastAsia="zh-CN"/>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lang w:eastAsia="zh-CN"/>
        </w:rPr>
      </w:pPr>
      <w:r>
        <w:rPr>
          <w:lang w:eastAsia="zh-CN"/>
        </w:rPr>
        <w:t xml:space="preserve">As discussed </w:t>
      </w:r>
      <w:r>
        <w:rPr>
          <w:rFonts w:hint="eastAsia"/>
          <w:lang w:val="en-US" w:eastAsia="zh-CN"/>
        </w:rPr>
        <w:t>above</w:t>
      </w:r>
      <w:r>
        <w:rPr>
          <w:lang w:eastAsia="zh-CN"/>
        </w:rPr>
        <w:t>,</w:t>
      </w:r>
      <w:r>
        <w:rPr>
          <w:rFonts w:hint="eastAsia"/>
          <w:lang w:val="en-US" w:eastAsia="zh-CN"/>
        </w:rPr>
        <w:t xml:space="preserve"> Type </w:t>
      </w:r>
      <w:r>
        <w:rPr>
          <w:lang w:eastAsia="zh-CN"/>
        </w:rPr>
        <w:t xml:space="preserve">3 </w:t>
      </w:r>
      <w:r>
        <w:rPr>
          <w:rFonts w:hint="eastAsia"/>
          <w:lang w:val="en-US" w:eastAsia="zh-CN"/>
        </w:rPr>
        <w:t xml:space="preserve">training collaboration </w:t>
      </w:r>
      <w:r>
        <w:rPr>
          <w:lang w:eastAsia="zh-CN"/>
        </w:rPr>
        <w:t>need</w:t>
      </w:r>
      <w:r>
        <w:rPr>
          <w:rFonts w:hint="eastAsia"/>
          <w:lang w:val="en-US" w:eastAsia="zh-CN"/>
        </w:rPr>
        <w:t>s</w:t>
      </w:r>
      <w:r>
        <w:rPr>
          <w:lang w:eastAsia="zh-CN"/>
        </w:rPr>
        <w:t xml:space="preserve"> the Network side and the UE side to train the CSI reconstruction part </w:t>
      </w:r>
      <w:r>
        <w:rPr>
          <w:rFonts w:hint="eastAsia"/>
          <w:lang w:val="en-US" w:eastAsia="zh-CN"/>
        </w:rPr>
        <w:t xml:space="preserve">model </w:t>
      </w:r>
      <w:r>
        <w:rPr>
          <w:lang w:eastAsia="zh-CN"/>
        </w:rPr>
        <w:t>and the CSI generation part</w:t>
      </w:r>
      <w:r>
        <w:rPr>
          <w:rFonts w:hint="eastAsia"/>
          <w:lang w:val="en-US" w:eastAsia="zh-CN"/>
        </w:rPr>
        <w:t xml:space="preserve"> model</w:t>
      </w:r>
      <w:r>
        <w:rPr>
          <w:lang w:eastAsia="zh-CN"/>
        </w:rPr>
        <w:t>, respectively, based on aligned dataset. In order to align the understanding of the delivered dataset between the Network side and the UE side, the following aspects should be considered for the dataset delivery:</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sz w:val="20"/>
          <w:szCs w:val="20"/>
          <w:lang w:eastAsia="zh-CN"/>
        </w:rPr>
      </w:pPr>
      <w:r>
        <w:rPr>
          <w:rFonts w:eastAsiaTheme="minorEastAsia"/>
          <w:sz w:val="20"/>
          <w:szCs w:val="20"/>
          <w:lang w:eastAsia="zh-CN"/>
        </w:rPr>
        <w:t>Dataset ID</w:t>
      </w:r>
      <w:r>
        <w:rPr>
          <w:rFonts w:hint="eastAsia" w:eastAsiaTheme="minorEastAsia"/>
          <w:sz w:val="20"/>
          <w:szCs w:val="20"/>
          <w:lang w:val="en-US" w:eastAsia="zh-CN"/>
        </w:rPr>
        <w:t xml:space="preserve"> related information</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hint="eastAsia" w:eastAsiaTheme="minorEastAsia"/>
          <w:sz w:val="20"/>
          <w:szCs w:val="20"/>
          <w:lang w:val="en-US" w:eastAsia="zh-CN"/>
        </w:rPr>
        <w:t>In particular, dataset ID</w:t>
      </w:r>
      <w:r>
        <w:rPr>
          <w:rFonts w:eastAsiaTheme="minorEastAsia"/>
          <w:sz w:val="20"/>
          <w:szCs w:val="20"/>
          <w:lang w:eastAsia="zh-CN"/>
        </w:rPr>
        <w:t xml:space="preserve"> is used to </w:t>
      </w:r>
      <w:r>
        <w:rPr>
          <w:rFonts w:ascii="Times New Roman" w:hAnsi="Times New Roman"/>
          <w:sz w:val="20"/>
          <w:szCs w:val="20"/>
          <w:lang w:eastAsia="zh-CN"/>
        </w:rPr>
        <w:t>differentiate</w:t>
      </w:r>
      <w:r>
        <w:rPr>
          <w:rFonts w:eastAsiaTheme="minorEastAsia"/>
          <w:sz w:val="20"/>
          <w:szCs w:val="20"/>
          <w:lang w:eastAsia="zh-CN"/>
        </w:rPr>
        <w:t xml:space="preserve"> the </w:t>
      </w:r>
      <w:r>
        <w:rPr>
          <w:rFonts w:hint="eastAsia" w:eastAsiaTheme="minorEastAsia"/>
          <w:sz w:val="20"/>
          <w:szCs w:val="20"/>
          <w:lang w:val="en-US" w:eastAsia="zh-CN"/>
        </w:rPr>
        <w:t xml:space="preserve">AI/ML </w:t>
      </w:r>
      <w:r>
        <w:rPr>
          <w:rFonts w:eastAsiaTheme="minorEastAsia"/>
          <w:sz w:val="20"/>
          <w:szCs w:val="20"/>
          <w:lang w:eastAsia="zh-CN"/>
        </w:rPr>
        <w:t>models to be trained at the opposite side.</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sz w:val="20"/>
          <w:szCs w:val="20"/>
          <w:lang w:eastAsia="zh-CN"/>
        </w:rPr>
      </w:pPr>
      <w:r>
        <w:rPr>
          <w:rFonts w:ascii="Times New Roman" w:hAnsi="Times New Roman"/>
          <w:sz w:val="20"/>
          <w:szCs w:val="20"/>
          <w:lang w:eastAsia="zh-CN"/>
        </w:rPr>
        <w:t xml:space="preserve">Dataset size, e.g., the number of </w:t>
      </w:r>
      <w:r>
        <w:rPr>
          <w:rFonts w:ascii="Times New Roman" w:hAnsi="Times New Roman" w:eastAsiaTheme="minorEastAsia"/>
          <w:sz w:val="20"/>
          <w:szCs w:val="20"/>
          <w:lang w:eastAsia="zh-CN"/>
        </w:rPr>
        <w:t xml:space="preserve">data </w:t>
      </w:r>
      <w:r>
        <w:rPr>
          <w:rFonts w:ascii="Times New Roman" w:hAnsi="Times New Roman"/>
          <w:sz w:val="20"/>
          <w:szCs w:val="20"/>
          <w:lang w:eastAsia="zh-CN"/>
        </w:rPr>
        <w:t>samples in the delivered dataset.</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sz w:val="20"/>
          <w:szCs w:val="20"/>
          <w:lang w:eastAsia="zh-CN"/>
        </w:rPr>
      </w:pPr>
      <w:r>
        <w:rPr>
          <w:rFonts w:ascii="Times New Roman" w:hAnsi="Times New Roman"/>
          <w:sz w:val="20"/>
          <w:szCs w:val="20"/>
          <w:lang w:eastAsia="zh-CN"/>
        </w:rPr>
        <w:t>Data sample format</w:t>
      </w:r>
      <w:r>
        <w:rPr>
          <w:rFonts w:hint="eastAsia" w:ascii="Times New Roman" w:hAnsi="Times New Roman"/>
          <w:sz w:val="20"/>
          <w:szCs w:val="20"/>
          <w:lang w:val="en-US" w:eastAsia="zh-CN"/>
        </w:rPr>
        <w:t>/type</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hint="eastAsia" w:eastAsiaTheme="minorEastAsia"/>
          <w:sz w:val="20"/>
          <w:szCs w:val="20"/>
          <w:lang w:val="en-US" w:eastAsia="zh-CN"/>
        </w:rPr>
        <w:t>D</w:t>
      </w:r>
      <w:r>
        <w:rPr>
          <w:rFonts w:eastAsiaTheme="minorEastAsia"/>
          <w:sz w:val="20"/>
          <w:szCs w:val="20"/>
          <w:lang w:eastAsia="zh-CN"/>
        </w:rPr>
        <w:t xml:space="preserve">ata sample </w:t>
      </w:r>
      <w:r>
        <w:rPr>
          <w:rFonts w:hint="eastAsia" w:eastAsiaTheme="minorEastAsia"/>
          <w:sz w:val="20"/>
          <w:szCs w:val="20"/>
          <w:lang w:val="en-US" w:eastAsia="zh-CN"/>
        </w:rPr>
        <w:t>format</w:t>
      </w:r>
      <w:r>
        <w:rPr>
          <w:rFonts w:eastAsiaTheme="minorEastAsia"/>
          <w:sz w:val="20"/>
          <w:szCs w:val="20"/>
          <w:lang w:eastAsia="zh-CN"/>
        </w:rPr>
        <w:t>s include input</w:t>
      </w:r>
      <w:r>
        <w:rPr>
          <w:rFonts w:hint="eastAsia" w:eastAsiaTheme="minorEastAsia"/>
          <w:sz w:val="20"/>
          <w:szCs w:val="20"/>
          <w:lang w:val="en-US" w:eastAsia="zh-CN"/>
        </w:rPr>
        <w:t xml:space="preserve"> dimension</w:t>
      </w:r>
      <w:r>
        <w:rPr>
          <w:rFonts w:eastAsiaTheme="minorEastAsia"/>
          <w:sz w:val="20"/>
          <w:szCs w:val="20"/>
          <w:lang w:eastAsia="zh-CN"/>
        </w:rPr>
        <w:t xml:space="preserve"> (</w:t>
      </w:r>
      <w:r>
        <w:rPr>
          <w:rFonts w:hint="eastAsia" w:eastAsiaTheme="minorEastAsia"/>
          <w:sz w:val="20"/>
          <w:szCs w:val="20"/>
          <w:lang w:val="en-US" w:eastAsia="zh-CN"/>
        </w:rPr>
        <w:t xml:space="preserve">e.g., </w:t>
      </w:r>
      <w:r>
        <w:rPr>
          <w:rFonts w:eastAsiaTheme="minorEastAsia"/>
          <w:sz w:val="20"/>
          <w:szCs w:val="20"/>
          <w:lang w:eastAsia="zh-CN"/>
        </w:rPr>
        <w:t>Tx port number, subband number, etc.) and output dimension (e.g., size of latent space).</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hint="eastAsia" w:ascii="Times New Roman" w:hAnsi="Times New Roman" w:eastAsiaTheme="minorEastAsia"/>
          <w:sz w:val="20"/>
          <w:szCs w:val="20"/>
          <w:lang w:val="en-US" w:eastAsia="zh-CN"/>
        </w:rPr>
        <w:t>T</w:t>
      </w:r>
      <w:r>
        <w:rPr>
          <w:rFonts w:ascii="Times New Roman" w:hAnsi="Times New Roman" w:eastAsiaTheme="minorEastAsia"/>
          <w:sz w:val="20"/>
          <w:szCs w:val="20"/>
          <w:lang w:eastAsia="zh-CN"/>
        </w:rPr>
        <w:t xml:space="preserve">he type of the target CSI (e.g., channel matrix or eigenvectors), and the type of the </w:t>
      </w:r>
      <w:r>
        <w:rPr>
          <w:rFonts w:hint="eastAsia" w:ascii="Times New Roman" w:hAnsi="Times New Roman" w:eastAsiaTheme="minorEastAsia"/>
          <w:sz w:val="20"/>
          <w:szCs w:val="20"/>
          <w:lang w:val="en-US" w:eastAsia="zh-CN"/>
        </w:rPr>
        <w:t xml:space="preserve">compressed CSI </w:t>
      </w:r>
      <w:r>
        <w:rPr>
          <w:rFonts w:ascii="Times New Roman" w:hAnsi="Times New Roman" w:eastAsiaTheme="minorEastAsia"/>
          <w:sz w:val="20"/>
          <w:szCs w:val="20"/>
          <w:lang w:eastAsia="zh-CN"/>
        </w:rPr>
        <w:t xml:space="preserve">(e.g., before or after </w:t>
      </w:r>
      <w:r>
        <w:rPr>
          <w:rFonts w:ascii="Times New Roman" w:hAnsi="Times New Roman"/>
          <w:sz w:val="20"/>
          <w:szCs w:val="20"/>
          <w:lang w:eastAsia="zh-CN"/>
        </w:rPr>
        <w:t>quantization</w:t>
      </w:r>
      <w:r>
        <w:rPr>
          <w:rFonts w:ascii="Times New Roman" w:hAnsi="Times New Roman" w:eastAsiaTheme="minorEastAsia"/>
          <w:sz w:val="20"/>
          <w:szCs w:val="20"/>
          <w:lang w:eastAsia="zh-CN"/>
        </w:rPr>
        <w:t>).</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hint="eastAsia" w:eastAsiaTheme="minorEastAsia"/>
          <w:sz w:val="20"/>
          <w:szCs w:val="20"/>
          <w:lang w:val="en-US" w:eastAsia="zh-CN"/>
        </w:rPr>
        <w:t>Rank/layer</w:t>
      </w:r>
      <w:r>
        <w:rPr>
          <w:rFonts w:eastAsiaTheme="minorEastAsia"/>
          <w:sz w:val="20"/>
          <w:szCs w:val="20"/>
          <w:lang w:eastAsia="zh-CN"/>
        </w:rPr>
        <w:t xml:space="preserve"> related information</w:t>
      </w:r>
    </w:p>
    <w:p>
      <w:pPr>
        <w:pStyle w:val="112"/>
        <w:keepNext w:val="0"/>
        <w:keepLines w:val="0"/>
        <w:pageBreakBefore w:val="0"/>
        <w:widowControl/>
        <w:numPr>
          <w:ilvl w:val="2"/>
          <w:numId w:val="16"/>
        </w:numPr>
        <w:kinsoku/>
        <w:wordWrap/>
        <w:overflowPunct/>
        <w:topLinePunct w:val="0"/>
        <w:autoSpaceDE/>
        <w:autoSpaceDN/>
        <w:bidi w:val="0"/>
        <w:adjustRightInd/>
        <w:snapToGrid w:val="0"/>
        <w:spacing w:before="109" w:beforeLines="30" w:after="109" w:afterLines="30" w:line="288" w:lineRule="auto"/>
        <w:ind w:left="1260" w:leftChars="0" w:hanging="420" w:firstLineChars="0"/>
        <w:jc w:val="both"/>
        <w:textAlignment w:val="auto"/>
        <w:rPr>
          <w:sz w:val="20"/>
          <w:szCs w:val="20"/>
          <w:lang w:eastAsia="zh-CN"/>
        </w:rPr>
      </w:pPr>
      <w:r>
        <w:rPr>
          <w:rFonts w:hint="eastAsia" w:eastAsiaTheme="minorEastAsia"/>
          <w:sz w:val="20"/>
          <w:szCs w:val="20"/>
          <w:lang w:val="en-US" w:eastAsia="zh-CN"/>
        </w:rPr>
        <w:t>F</w:t>
      </w:r>
      <w:r>
        <w:rPr>
          <w:rFonts w:eastAsiaTheme="minorEastAsia"/>
          <w:sz w:val="20"/>
          <w:szCs w:val="20"/>
          <w:lang w:eastAsia="zh-CN"/>
        </w:rPr>
        <w:t>or rank level model, rank value is included.</w:t>
      </w:r>
    </w:p>
    <w:p>
      <w:pPr>
        <w:pStyle w:val="112"/>
        <w:keepNext w:val="0"/>
        <w:keepLines w:val="0"/>
        <w:pageBreakBefore w:val="0"/>
        <w:widowControl/>
        <w:numPr>
          <w:ilvl w:val="2"/>
          <w:numId w:val="16"/>
        </w:numPr>
        <w:kinsoku/>
        <w:wordWrap/>
        <w:overflowPunct/>
        <w:topLinePunct w:val="0"/>
        <w:autoSpaceDE/>
        <w:autoSpaceDN/>
        <w:bidi w:val="0"/>
        <w:adjustRightInd/>
        <w:snapToGrid w:val="0"/>
        <w:spacing w:before="109" w:beforeLines="30" w:after="109" w:afterLines="30" w:line="288" w:lineRule="auto"/>
        <w:ind w:left="1260" w:leftChars="0" w:hanging="420" w:firstLineChars="0"/>
        <w:jc w:val="both"/>
        <w:textAlignment w:val="auto"/>
        <w:rPr>
          <w:sz w:val="20"/>
          <w:szCs w:val="20"/>
          <w:lang w:eastAsia="zh-CN"/>
        </w:rPr>
      </w:pPr>
      <w:r>
        <w:rPr>
          <w:rFonts w:hint="eastAsia" w:eastAsiaTheme="minorEastAsia"/>
          <w:sz w:val="20"/>
          <w:szCs w:val="20"/>
          <w:lang w:val="en-US" w:eastAsia="zh-CN"/>
        </w:rPr>
        <w:t>F</w:t>
      </w:r>
      <w:r>
        <w:rPr>
          <w:rFonts w:eastAsiaTheme="minorEastAsia"/>
          <w:sz w:val="20"/>
          <w:szCs w:val="20"/>
          <w:lang w:eastAsia="zh-CN"/>
        </w:rPr>
        <w:t>or layer level model, layer index and per layer segmentation information is included.</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sz w:val="20"/>
          <w:szCs w:val="20"/>
          <w:lang w:eastAsia="zh-CN"/>
        </w:rPr>
      </w:pPr>
      <w:r>
        <w:rPr>
          <w:rFonts w:hint="eastAsia" w:ascii="Times New Roman" w:hAnsi="Times New Roman" w:eastAsiaTheme="minorEastAsia"/>
          <w:sz w:val="20"/>
          <w:szCs w:val="20"/>
          <w:lang w:val="en-US" w:eastAsia="zh-CN"/>
        </w:rPr>
        <w:t>Quantization/dequantization</w:t>
      </w:r>
      <w:r>
        <w:rPr>
          <w:rFonts w:ascii="Times New Roman" w:hAnsi="Times New Roman" w:eastAsiaTheme="minorEastAsia"/>
          <w:sz w:val="20"/>
          <w:szCs w:val="20"/>
          <w:lang w:eastAsia="zh-CN"/>
        </w:rPr>
        <w:t xml:space="preserve"> related information</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ascii="Times New Roman" w:hAnsi="Times New Roman" w:eastAsiaTheme="minorEastAsia"/>
          <w:sz w:val="20"/>
          <w:szCs w:val="20"/>
          <w:lang w:eastAsia="zh-CN"/>
        </w:rPr>
        <w:t>Quantization/de-quantization related information</w:t>
      </w:r>
      <w:r>
        <w:rPr>
          <w:rFonts w:hint="eastAsia" w:ascii="Times New Roman" w:hAnsi="Times New Roman" w:eastAsiaTheme="minorEastAsia"/>
          <w:sz w:val="20"/>
          <w:szCs w:val="20"/>
          <w:lang w:val="en-US" w:eastAsia="zh-CN"/>
        </w:rPr>
        <w:t>,</w:t>
      </w:r>
      <w:r>
        <w:rPr>
          <w:rFonts w:ascii="Times New Roman" w:hAnsi="Times New Roman" w:eastAsiaTheme="minorEastAsia"/>
          <w:sz w:val="20"/>
          <w:szCs w:val="20"/>
          <w:lang w:eastAsia="zh-CN"/>
        </w:rPr>
        <w:t xml:space="preserve"> </w:t>
      </w:r>
      <w:r>
        <w:rPr>
          <w:rFonts w:hint="eastAsia" w:ascii="Times New Roman" w:hAnsi="Times New Roman" w:eastAsiaTheme="minorEastAsia"/>
          <w:sz w:val="20"/>
          <w:szCs w:val="20"/>
          <w:lang w:val="en-US" w:eastAsia="zh-CN"/>
        </w:rPr>
        <w:t>e</w:t>
      </w:r>
      <w:r>
        <w:rPr>
          <w:rFonts w:ascii="Times New Roman" w:hAnsi="Times New Roman" w:eastAsiaTheme="minorEastAsia"/>
          <w:sz w:val="20"/>
          <w:szCs w:val="20"/>
          <w:lang w:eastAsia="zh-CN"/>
        </w:rPr>
        <w:t xml:space="preserve">.g., </w:t>
      </w:r>
      <w:r>
        <w:rPr>
          <w:rFonts w:hint="eastAsia" w:ascii="Times New Roman" w:hAnsi="Times New Roman" w:eastAsiaTheme="minorEastAsia"/>
          <w:sz w:val="20"/>
          <w:szCs w:val="20"/>
          <w:lang w:val="en-US" w:eastAsia="zh-CN"/>
        </w:rPr>
        <w:t>q</w:t>
      </w:r>
      <w:r>
        <w:rPr>
          <w:rFonts w:ascii="Times New Roman" w:hAnsi="Times New Roman" w:eastAsiaTheme="minorEastAsia"/>
          <w:sz w:val="20"/>
          <w:szCs w:val="20"/>
          <w:lang w:eastAsia="zh-CN"/>
        </w:rPr>
        <w:t>uantization method (SQ or VQ), quantization granularity (for SQ), quantization codebook</w:t>
      </w:r>
      <w:r>
        <w:rPr>
          <w:rFonts w:hint="eastAsia" w:ascii="Times New Roman" w:hAnsi="Times New Roman" w:eastAsiaTheme="minorEastAsia"/>
          <w:sz w:val="20"/>
          <w:szCs w:val="20"/>
          <w:lang w:val="en-US" w:eastAsia="zh-CN"/>
        </w:rPr>
        <w:t xml:space="preserve"> size/segmentation</w:t>
      </w:r>
      <w:r>
        <w:rPr>
          <w:rFonts w:ascii="Times New Roman" w:hAnsi="Times New Roman" w:eastAsiaTheme="minorEastAsia"/>
          <w:sz w:val="20"/>
          <w:szCs w:val="20"/>
          <w:lang w:eastAsia="zh-CN"/>
        </w:rPr>
        <w:t xml:space="preserve"> (for VQ)</w:t>
      </w:r>
      <w:r>
        <w:rPr>
          <w:rFonts w:eastAsiaTheme="minorEastAsia"/>
          <w:sz w:val="20"/>
          <w:szCs w:val="20"/>
          <w:lang w:eastAsia="zh-CN"/>
        </w:rPr>
        <w:t xml:space="preserve"> </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sz w:val="20"/>
          <w:szCs w:val="20"/>
          <w:lang w:eastAsia="zh-CN"/>
        </w:rPr>
      </w:pPr>
      <w:r>
        <w:rPr>
          <w:rFonts w:hint="eastAsia" w:eastAsiaTheme="minorEastAsia"/>
          <w:sz w:val="20"/>
          <w:szCs w:val="20"/>
          <w:lang w:val="en-US" w:eastAsia="zh-CN"/>
        </w:rPr>
        <w:t>Dataset delivery methods</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sz w:val="20"/>
          <w:szCs w:val="20"/>
          <w:lang w:eastAsia="zh-CN"/>
        </w:rPr>
      </w:pPr>
      <w:r>
        <w:rPr>
          <w:rFonts w:hint="eastAsia" w:eastAsiaTheme="minorEastAsia"/>
          <w:sz w:val="20"/>
          <w:szCs w:val="20"/>
          <w:lang w:val="en-US" w:eastAsia="zh-CN"/>
        </w:rPr>
        <w:t xml:space="preserve">Dataset delivery over the air interface.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lang w:val="en-US" w:eastAsia="zh-CN"/>
        </w:rPr>
      </w:pPr>
      <w:r>
        <w:rPr>
          <w:rFonts w:hint="eastAsia"/>
          <w:lang w:val="en-US" w:eastAsia="zh-CN"/>
        </w:rPr>
        <w:t>N</w:t>
      </w:r>
      <w:r>
        <w:rPr>
          <w:lang w:val="en-GB" w:eastAsia="zh-CN"/>
        </w:rPr>
        <w:t xml:space="preserve">ote that the above information needs to be aligned between the Network side and the UE side </w:t>
      </w:r>
      <w:r>
        <w:rPr>
          <w:rFonts w:hint="eastAsia"/>
          <w:lang w:val="en-US" w:eastAsia="zh-CN"/>
        </w:rPr>
        <w:t>to guarantee the performance of Type 3 training collaboration</w:t>
      </w:r>
      <w:r>
        <w:rPr>
          <w:lang w:val="en-GB" w:eastAsia="zh-CN"/>
        </w:rPr>
        <w:t xml:space="preserve">. If </w:t>
      </w:r>
      <w:r>
        <w:rPr>
          <w:rFonts w:hint="eastAsia"/>
          <w:lang w:val="en-US" w:eastAsia="zh-CN"/>
        </w:rPr>
        <w:t>they are</w:t>
      </w:r>
      <w:r>
        <w:rPr>
          <w:lang w:val="en-GB" w:eastAsia="zh-CN"/>
        </w:rPr>
        <w:t xml:space="preserve"> aligned </w:t>
      </w:r>
      <w:r>
        <w:rPr>
          <w:rFonts w:hint="eastAsia"/>
          <w:lang w:val="en-US" w:eastAsia="zh-CN"/>
        </w:rPr>
        <w:t>via</w:t>
      </w:r>
      <w:r>
        <w:rPr>
          <w:lang w:val="en-GB" w:eastAsia="zh-CN"/>
        </w:rPr>
        <w:t xml:space="preserve"> offline </w:t>
      </w:r>
      <w:r>
        <w:rPr>
          <w:rFonts w:hint="eastAsia"/>
          <w:lang w:val="en-US" w:eastAsia="zh-CN"/>
        </w:rPr>
        <w:t>coordination</w:t>
      </w:r>
      <w:r>
        <w:rPr>
          <w:lang w:val="en-GB" w:eastAsia="zh-CN"/>
        </w:rPr>
        <w:t xml:space="preserve">, the </w:t>
      </w:r>
      <w:r>
        <w:rPr>
          <w:rFonts w:hint="eastAsia"/>
          <w:lang w:val="en-US" w:eastAsia="zh-CN"/>
        </w:rPr>
        <w:t>dedicated</w:t>
      </w:r>
      <w:r>
        <w:rPr>
          <w:lang w:val="en-GB" w:eastAsia="zh-CN"/>
        </w:rPr>
        <w:t xml:space="preserve"> dataset delivery </w:t>
      </w:r>
      <w:r>
        <w:rPr>
          <w:rFonts w:hint="eastAsia"/>
          <w:lang w:val="en-US" w:eastAsia="zh-CN"/>
        </w:rPr>
        <w:t>between</w:t>
      </w:r>
      <w:r>
        <w:rPr>
          <w:lang w:val="en-GB" w:eastAsia="zh-CN"/>
        </w:rPr>
        <w:t xml:space="preserve"> multiple vendors may </w:t>
      </w:r>
      <w:r>
        <w:rPr>
          <w:rFonts w:hint="eastAsia"/>
          <w:lang w:val="en-US" w:eastAsia="zh-CN"/>
        </w:rPr>
        <w:t>incur</w:t>
      </w:r>
      <w:r>
        <w:rPr>
          <w:lang w:val="en-GB" w:eastAsia="zh-CN"/>
        </w:rPr>
        <w:t xml:space="preserve"> additional </w:t>
      </w:r>
      <w:r>
        <w:rPr>
          <w:rFonts w:hint="eastAsia"/>
          <w:lang w:val="en-US" w:eastAsia="zh-CN"/>
        </w:rPr>
        <w:t xml:space="preserve">workload on the development of AI/ML models.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b w:val="0"/>
          <w:bCs/>
          <w:i/>
          <w:sz w:val="20"/>
          <w:szCs w:val="20"/>
          <w:lang w:eastAsia="zh-CN"/>
        </w:rPr>
      </w:pPr>
      <w:r>
        <w:rPr>
          <w:b/>
          <w:i/>
          <w:sz w:val="20"/>
          <w:szCs w:val="20"/>
          <w:lang w:eastAsia="zh-CN"/>
        </w:rPr>
        <w:t xml:space="preserve">Proposal </w:t>
      </w:r>
      <w:r>
        <w:rPr>
          <w:rFonts w:hint="eastAsia"/>
          <w:b/>
          <w:i/>
          <w:sz w:val="20"/>
          <w:szCs w:val="20"/>
          <w:lang w:val="en-US" w:eastAsia="zh-CN"/>
        </w:rPr>
        <w:t>4</w:t>
      </w:r>
      <w:r>
        <w:rPr>
          <w:b/>
          <w:i/>
          <w:sz w:val="20"/>
          <w:szCs w:val="20"/>
          <w:lang w:eastAsia="zh-CN"/>
        </w:rPr>
        <w:t>:</w:t>
      </w:r>
      <w:r>
        <w:rPr>
          <w:b w:val="0"/>
          <w:bCs/>
          <w:i/>
          <w:sz w:val="20"/>
          <w:szCs w:val="20"/>
          <w:lang w:eastAsia="zh-CN"/>
        </w:rPr>
        <w:t xml:space="preserve"> </w:t>
      </w:r>
      <w:r>
        <w:rPr>
          <w:rFonts w:hint="eastAsia"/>
          <w:b w:val="0"/>
          <w:bCs/>
          <w:i/>
          <w:sz w:val="20"/>
          <w:szCs w:val="20"/>
          <w:lang w:eastAsia="zh-CN"/>
        </w:rPr>
        <w:t>In CSI compression using two-sided model use case with training collaboration type 3, for sequential training, further study potential specification impact 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hint="eastAsia" w:eastAsiaTheme="minorEastAsia"/>
          <w:b w:val="0"/>
          <w:bCs/>
          <w:i/>
          <w:sz w:val="20"/>
          <w:szCs w:val="20"/>
          <w:lang w:val="en-US" w:eastAsia="zh-CN"/>
        </w:rPr>
        <w:t>Dataset ID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hint="eastAsia" w:eastAsiaTheme="minorEastAsia"/>
          <w:b w:val="0"/>
          <w:bCs/>
          <w:i/>
          <w:sz w:val="20"/>
          <w:szCs w:val="20"/>
          <w:lang w:val="en-US" w:eastAsia="zh-CN"/>
        </w:rPr>
        <w:t>Dataset size</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eastAsiaTheme="minorEastAsia"/>
          <w:b w:val="0"/>
          <w:bCs/>
          <w:i/>
          <w:sz w:val="20"/>
          <w:szCs w:val="20"/>
          <w:lang w:eastAsia="zh-CN"/>
        </w:rPr>
        <w:t>Data sample</w:t>
      </w:r>
      <w:r>
        <w:rPr>
          <w:rFonts w:eastAsiaTheme="minorEastAsia"/>
          <w:b w:val="0"/>
          <w:bCs/>
          <w:i/>
          <w:color w:val="000000" w:themeColor="text1"/>
          <w:sz w:val="20"/>
          <w:szCs w:val="20"/>
          <w:lang w:eastAsia="zh-CN"/>
          <w14:textFill>
            <w14:solidFill>
              <w14:schemeClr w14:val="tx1"/>
            </w14:solidFill>
          </w14:textFill>
        </w:rPr>
        <w:t xml:space="preserve"> format/type</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val="en-US" w:eastAsia="zh-CN"/>
          <w14:textFill>
            <w14:solidFill>
              <w14:schemeClr w14:val="tx1"/>
            </w14:solidFill>
          </w14:textFill>
        </w:rPr>
        <w:t>Input/output data format</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val="en-US" w:eastAsia="zh-CN"/>
          <w14:textFill>
            <w14:solidFill>
              <w14:schemeClr w14:val="tx1"/>
            </w14:solidFill>
          </w14:textFill>
        </w:rPr>
        <w:t>Type of the target CSI and compressed CSI</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i/>
          <w:iCs/>
          <w:sz w:val="20"/>
          <w:szCs w:val="20"/>
          <w:lang w:val="en-US" w:eastAsia="zh-CN"/>
        </w:rPr>
        <w:t>Rank/layer</w:t>
      </w:r>
      <w:r>
        <w:rPr>
          <w:rFonts w:eastAsiaTheme="minorEastAsia"/>
          <w:i/>
          <w:iCs/>
          <w:sz w:val="20"/>
          <w:szCs w:val="20"/>
          <w:lang w:eastAsia="zh-CN"/>
        </w:rPr>
        <w:t xml:space="preserve">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Quantization/dequantization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Dataset delivery methods</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 xml:space="preserve">Dataset delivery over the air interface.  </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eastAsiaTheme="minorEastAsia"/>
          <w:b w:val="0"/>
          <w:bCs/>
          <w:i/>
          <w:sz w:val="20"/>
          <w:szCs w:val="20"/>
          <w:lang w:eastAsia="zh-CN"/>
        </w:rPr>
        <w:t>Other aspects are not precluded.</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Data collection</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As is known to all, the performance of AI/ML model is correlated to the training data and inference data, so data collection is a fundamental process in AI model</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LCM. For data collection</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an agreement was reached in </w:t>
      </w:r>
      <w:r>
        <w:rPr>
          <w:rFonts w:hint="eastAsia" w:eastAsia="宋体"/>
          <w:color w:val="000000" w:themeColor="text1"/>
          <w:lang w:val="en-US" w:eastAsia="zh-CN"/>
          <w14:textFill>
            <w14:solidFill>
              <w14:schemeClr w14:val="tx1"/>
            </w14:solidFill>
          </w14:textFill>
        </w:rPr>
        <w:t>a</w:t>
      </w:r>
      <w:r>
        <w:rPr>
          <w:rFonts w:hint="eastAsia"/>
          <w:color w:val="000000" w:themeColor="text1"/>
          <w14:textFill>
            <w14:solidFill>
              <w14:schemeClr w14:val="tx1"/>
            </w14:solidFill>
          </w14:textFill>
        </w:rPr>
        <w:t>genda item 9.2.2.2 in RAN1#112 meeting [</w:t>
      </w:r>
      <w:r>
        <w:rPr>
          <w:rFonts w:hint="eastAsia" w:eastAsia="宋体"/>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Pr>
          <w:p>
            <w:pPr>
              <w:pageBreakBefore w:val="0"/>
              <w:kinsoku/>
              <w:topLinePunct w:val="0"/>
              <w:bidi w:val="0"/>
              <w:adjustRightInd w:val="0"/>
              <w:snapToGrid w:val="0"/>
              <w:spacing w:before="109" w:beforeLines="30" w:after="109"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pageBreakBefore w:val="0"/>
              <w:tabs>
                <w:tab w:val="left" w:pos="720"/>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necessity, feasibility, and potential specification impact of UE side data collection enhancement including at least  </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Enhancement of CSI-RS configuration to enable higher accuracy measurement.</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Assistance information for UE data collection for categorizing the data in forms of ID for the purpose of differentiating characteristics of data due to specific configuration, scenarios, site etc.</w:t>
            </w:r>
          </w:p>
          <w:p>
            <w:pPr>
              <w:pageBreakBefore w:val="0"/>
              <w:numPr>
                <w:ilvl w:val="1"/>
                <w:numId w:val="17"/>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The provision of assistance information needs to consider feasibility of disclosing proprietary information to the other side.</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Signaling for triggering the data collection</w:t>
            </w:r>
          </w:p>
          <w:p>
            <w:pPr>
              <w:pageBreakBefore w:val="0"/>
              <w:tabs>
                <w:tab w:val="left" w:pos="720"/>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discuss the necessity, feasibility, and potential specification impact for NW side data collection including at least:   </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Enhancement of SRS and/or CSI-RS measurement and/or CSI reporting to enable higher accuracy measurement. </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Contents of the ground-truth CSI including:  </w:t>
            </w:r>
          </w:p>
          <w:p>
            <w:pPr>
              <w:pageBreakBefore w:val="0"/>
              <w:numPr>
                <w:ilvl w:val="1"/>
                <w:numId w:val="17"/>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sample type, e.g., precoding matrix, channel matrix etc.</w:t>
            </w:r>
          </w:p>
          <w:p>
            <w:pPr>
              <w:pageBreakBefore w:val="0"/>
              <w:numPr>
                <w:ilvl w:val="1"/>
                <w:numId w:val="17"/>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Data sample format: scaler quantization and/or codebook-based quantization (e.g., e-type II like). </w:t>
            </w:r>
          </w:p>
          <w:p>
            <w:pPr>
              <w:pageBreakBefore w:val="0"/>
              <w:numPr>
                <w:ilvl w:val="1"/>
                <w:numId w:val="17"/>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Latency requirement for data collection</w:t>
            </w:r>
          </w:p>
          <w:p>
            <w:pPr>
              <w:pageBreakBefore w:val="0"/>
              <w:numPr>
                <w:ilvl w:val="0"/>
                <w:numId w:val="1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Signaling for triggering the data collection</w:t>
            </w:r>
          </w:p>
        </w:tc>
      </w:tr>
    </w:tbl>
    <w:p>
      <w:pPr>
        <w:pageBreakBefore w:val="0"/>
        <w:numPr>
          <w:ilvl w:val="255"/>
          <w:numId w:val="0"/>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For network side data collection, UE is required to conduct measurements based on configured reference signals. Then, the measurements may need to be reported to network side. </w:t>
      </w:r>
      <w:r>
        <w:rPr>
          <w:rFonts w:hint="eastAsia"/>
          <w:color w:val="000000" w:themeColor="text1"/>
          <w14:textFill>
            <w14:solidFill>
              <w14:schemeClr w14:val="tx1"/>
            </w14:solidFill>
          </w14:textFill>
        </w:rPr>
        <w:t xml:space="preserve">When model training or monitoring is performed at network side, UE needs to measure the configured CSI-RS and then report the ground-truth CSI to the network. </w:t>
      </w:r>
      <w:r>
        <w:rPr>
          <w:rFonts w:hint="eastAsia" w:eastAsia="宋体"/>
          <w:color w:val="000000" w:themeColor="text1"/>
          <w:lang w:val="en-US" w:eastAsia="zh-CN"/>
          <w14:textFill>
            <w14:solidFill>
              <w14:schemeClr w14:val="tx1"/>
            </w14:solidFill>
          </w14:textFill>
        </w:rPr>
        <w:t>However</w:t>
      </w:r>
      <w:r>
        <w:rPr>
          <w:rFonts w:hint="eastAsia"/>
          <w:color w:val="000000" w:themeColor="text1"/>
          <w14:textFill>
            <w14:solidFill>
              <w14:schemeClr w14:val="tx1"/>
            </w14:solidFill>
          </w14:textFill>
        </w:rPr>
        <w:t xml:space="preserve">, the overhead of the ground-truth label transmitted over the air-interface is a huge concern if the ground-truth CSI is an ideal CSI (e.g., raw channels, eigenvectors). Therefore, one solution is to enhance legacy CSI to increase its reliability, e.g., higher resolution CSI based on legacy Rel-16 eType II codebook design. In addition, as evaluated in </w:t>
      </w:r>
      <w:r>
        <w:rPr>
          <w:rFonts w:hint="eastAsia" w:eastAsia="宋体"/>
          <w:color w:val="000000" w:themeColor="text1"/>
          <w:lang w:val="en-US" w:eastAsia="zh-CN"/>
          <w14:textFill>
            <w14:solidFill>
              <w14:schemeClr w14:val="tx1"/>
            </w14:solidFill>
          </w14:textFill>
        </w:rPr>
        <w:t>the agreed observation</w:t>
      </w:r>
      <w:r>
        <w:rPr>
          <w:rFonts w:hint="eastAsia"/>
          <w:color w:val="000000" w:themeColor="text1"/>
          <w14:textFill>
            <w14:solidFill>
              <w14:schemeClr w14:val="tx1"/>
            </w14:solidFill>
          </w14:textFill>
        </w:rPr>
        <w:t>, enhanced eType II CB (i.e.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PC10) for one training sample increases </w:t>
      </w:r>
      <w:r>
        <w:rPr>
          <w:rFonts w:hint="eastAsia" w:eastAsia="宋体"/>
          <w:color w:val="000000" w:themeColor="text1"/>
          <w:lang w:val="en-US" w:eastAsia="zh-CN"/>
          <w14:textFill>
            <w14:solidFill>
              <w14:schemeClr w14:val="tx1"/>
            </w14:solidFill>
          </w14:textFill>
        </w:rPr>
        <w:t xml:space="preserve">the overhead </w:t>
      </w:r>
      <w:r>
        <w:rPr>
          <w:rFonts w:hint="eastAsia"/>
          <w:color w:val="000000" w:themeColor="text1"/>
          <w14:textFill>
            <w14:solidFill>
              <w14:schemeClr w14:val="tx1"/>
            </w14:solidFill>
          </w14:textFill>
        </w:rPr>
        <w:t xml:space="preserve">by 50% compared </w:t>
      </w:r>
      <w:r>
        <w:rPr>
          <w:rFonts w:hint="eastAsia" w:eastAsia="宋体"/>
          <w:color w:val="000000" w:themeColor="text1"/>
          <w:lang w:val="en-US" w:eastAsia="zh-CN"/>
          <w14:textFill>
            <w14:solidFill>
              <w14:schemeClr w14:val="tx1"/>
            </w14:solidFill>
          </w14:textFill>
        </w:rPr>
        <w:t xml:space="preserve">to </w:t>
      </w:r>
      <w:r>
        <w:rPr>
          <w:rFonts w:hint="eastAsia"/>
          <w:color w:val="000000" w:themeColor="text1"/>
          <w14:textFill>
            <w14:solidFill>
              <w14:schemeClr w14:val="tx1"/>
            </w14:solidFill>
          </w14:textFill>
        </w:rPr>
        <w:t>Rel-16 eTypeII CB with the maximal payload (i.e., PC8)</w:t>
      </w:r>
      <w:r>
        <w:rPr>
          <w:color w:val="000000" w:themeColor="text1"/>
          <w14:textFill>
            <w14:solidFill>
              <w14:schemeClr w14:val="tx1"/>
            </w14:solidFill>
          </w14:textFill>
        </w:rPr>
        <w:t xml:space="preserve"> but keeps similar model performance as ideal CSI</w:t>
      </w:r>
      <w:r>
        <w:rPr>
          <w:rFonts w:hint="eastAsia"/>
          <w:color w:val="000000" w:themeColor="text1"/>
          <w14:textFill>
            <w14:solidFill>
              <w14:schemeClr w14:val="tx1"/>
            </w14:solidFill>
          </w14:textFill>
        </w:rPr>
        <w:t>, which can be acceptable to be carried on UCI. In this regard, if the ground-truth CSI is reported per sample, the ground-truth CSI can be reported through PHY signaling, e.g., UCI on PUSCH. On the other hand, if the ground-truth CSI is reported per batch, higher layer signaling may be more appropriate, e.g., RRC signaling.</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2</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When model training or monitoring is performed at network side, the overhead of the ground-truth label transmitted over the air-interface from UE to network is huge if the ground-truth CSI is an ideal CSI (e.g., raw channels, eigenvectors).</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3</w:t>
      </w:r>
      <w:r>
        <w:rPr>
          <w:b/>
          <w:i/>
          <w:color w:val="000000" w:themeColor="text1"/>
          <w14:textFill>
            <w14:solidFill>
              <w14:schemeClr w14:val="tx1"/>
            </w14:solidFill>
          </w14:textFill>
        </w:rPr>
        <w:t xml:space="preserve">: </w:t>
      </w:r>
      <w:r>
        <w:rPr>
          <w:rFonts w:hint="eastAsia" w:eastAsia="宋体"/>
          <w:i/>
          <w:color w:val="000000" w:themeColor="text1"/>
          <w:lang w:val="en-US" w:eastAsia="zh-CN"/>
          <w14:textFill>
            <w14:solidFill>
              <w14:schemeClr w14:val="tx1"/>
            </w14:solidFill>
          </w14:textFill>
        </w:rPr>
        <w:t>E</w:t>
      </w:r>
      <w:r>
        <w:rPr>
          <w:rFonts w:hint="eastAsia"/>
          <w:i/>
          <w:color w:val="000000" w:themeColor="text1"/>
          <w14:textFill>
            <w14:solidFill>
              <w14:schemeClr w14:val="tx1"/>
            </w14:solidFill>
          </w14:textFill>
        </w:rPr>
        <w:t>nhanced eType II CB (i.e.</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PC10) for one training</w:t>
      </w:r>
      <w:r>
        <w:rPr>
          <w:i/>
          <w:color w:val="000000" w:themeColor="text1"/>
          <w14:textFill>
            <w14:solidFill>
              <w14:schemeClr w14:val="tx1"/>
            </w14:solidFill>
          </w14:textFill>
        </w:rPr>
        <w:t xml:space="preserve"> sample</w:t>
      </w:r>
      <w:r>
        <w:rPr>
          <w:rFonts w:hint="eastAsia"/>
          <w:i/>
          <w:color w:val="000000" w:themeColor="text1"/>
          <w14:textFill>
            <w14:solidFill>
              <w14:schemeClr w14:val="tx1"/>
            </w14:solidFill>
          </w14:textFill>
        </w:rPr>
        <w:t xml:space="preserve"> increases </w:t>
      </w:r>
      <w:r>
        <w:rPr>
          <w:rFonts w:hint="eastAsia" w:eastAsia="宋体"/>
          <w:i/>
          <w:color w:val="000000" w:themeColor="text1"/>
          <w:lang w:val="en-US" w:eastAsia="zh-CN"/>
          <w14:textFill>
            <w14:solidFill>
              <w14:schemeClr w14:val="tx1"/>
            </w14:solidFill>
          </w14:textFill>
        </w:rPr>
        <w:t xml:space="preserve">the overhead </w:t>
      </w:r>
      <w:r>
        <w:rPr>
          <w:rFonts w:hint="eastAsia"/>
          <w:i/>
          <w:color w:val="000000" w:themeColor="text1"/>
          <w14:textFill>
            <w14:solidFill>
              <w14:schemeClr w14:val="tx1"/>
            </w14:solidFill>
          </w14:textFill>
        </w:rPr>
        <w:t xml:space="preserve">by 50% compared </w:t>
      </w:r>
      <w:r>
        <w:rPr>
          <w:rFonts w:hint="eastAsia" w:eastAsia="宋体"/>
          <w:i/>
          <w:color w:val="000000" w:themeColor="text1"/>
          <w:lang w:val="en-US" w:eastAsia="zh-CN"/>
          <w14:textFill>
            <w14:solidFill>
              <w14:schemeClr w14:val="tx1"/>
            </w14:solidFill>
          </w14:textFill>
        </w:rPr>
        <w:t xml:space="preserve">to </w:t>
      </w:r>
      <w:r>
        <w:rPr>
          <w:i/>
          <w:color w:val="000000" w:themeColor="text1"/>
          <w14:textFill>
            <w14:solidFill>
              <w14:schemeClr w14:val="tx1"/>
            </w14:solidFill>
          </w14:textFill>
        </w:rPr>
        <w:t xml:space="preserve">Rel-16 </w:t>
      </w:r>
      <w:r>
        <w:rPr>
          <w:rFonts w:hint="eastAsia"/>
          <w:i/>
          <w:color w:val="000000" w:themeColor="text1"/>
          <w14:textFill>
            <w14:solidFill>
              <w14:schemeClr w14:val="tx1"/>
            </w14:solidFill>
          </w14:textFill>
        </w:rPr>
        <w:t>e</w:t>
      </w:r>
      <w:r>
        <w:rPr>
          <w:i/>
          <w:color w:val="000000" w:themeColor="text1"/>
          <w14:textFill>
            <w14:solidFill>
              <w14:schemeClr w14:val="tx1"/>
            </w14:solidFill>
          </w14:textFill>
        </w:rPr>
        <w:t>TypeII CB</w:t>
      </w:r>
      <w:r>
        <w:rPr>
          <w:rFonts w:hint="eastAsia"/>
          <w:i/>
          <w:color w:val="000000" w:themeColor="text1"/>
          <w14:textFill>
            <w14:solidFill>
              <w14:schemeClr w14:val="tx1"/>
            </w14:solidFill>
          </w14:textFill>
        </w:rPr>
        <w:t xml:space="preserve"> </w:t>
      </w:r>
      <w:r>
        <w:rPr>
          <w:rFonts w:hint="eastAsia" w:eastAsia="宋体"/>
          <w:i/>
          <w:color w:val="000000" w:themeColor="text1"/>
          <w:lang w:val="en-US" w:eastAsia="zh-CN"/>
          <w14:textFill>
            <w14:solidFill>
              <w14:schemeClr w14:val="tx1"/>
            </w14:solidFill>
          </w14:textFill>
        </w:rPr>
        <w:t xml:space="preserve">with the </w:t>
      </w:r>
      <w:r>
        <w:rPr>
          <w:i/>
          <w:color w:val="000000" w:themeColor="text1"/>
          <w14:textFill>
            <w14:solidFill>
              <w14:schemeClr w14:val="tx1"/>
            </w14:solidFill>
          </w14:textFill>
        </w:rPr>
        <w:t xml:space="preserve">maximal payload </w:t>
      </w:r>
      <w:r>
        <w:rPr>
          <w:rFonts w:hint="eastAsia"/>
          <w:i/>
          <w:color w:val="000000" w:themeColor="text1"/>
          <w14:textFill>
            <w14:solidFill>
              <w14:schemeClr w14:val="tx1"/>
            </w14:solidFill>
          </w14:textFill>
        </w:rPr>
        <w:t>(i.e., PC8)</w:t>
      </w:r>
      <w:r>
        <w:rPr>
          <w:i/>
          <w:color w:val="000000" w:themeColor="text1"/>
          <w14:textFill>
            <w14:solidFill>
              <w14:schemeClr w14:val="tx1"/>
            </w14:solidFill>
          </w14:textFill>
        </w:rPr>
        <w:t xml:space="preserve"> but keeps similar model performance as ideal CSI, </w:t>
      </w:r>
      <w:r>
        <w:rPr>
          <w:rFonts w:hint="eastAsia"/>
          <w:i/>
          <w:color w:val="000000" w:themeColor="text1"/>
          <w14:textFill>
            <w14:solidFill>
              <w14:schemeClr w14:val="tx1"/>
            </w14:solidFill>
          </w14:textFill>
        </w:rPr>
        <w:t>which</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can be</w:t>
      </w:r>
      <w:r>
        <w:rPr>
          <w:i/>
          <w:color w:val="000000" w:themeColor="text1"/>
          <w14:textFill>
            <w14:solidFill>
              <w14:schemeClr w14:val="tx1"/>
            </w14:solidFill>
          </w14:textFill>
        </w:rPr>
        <w:t xml:space="preserve"> acceptable to be carried on UCI.</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5</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networ</w:t>
      </w:r>
      <w:r>
        <w:rPr>
          <w:i/>
          <w:color w:val="000000" w:themeColor="text1"/>
          <w14:textFill>
            <w14:solidFill>
              <w14:schemeClr w14:val="tx1"/>
            </w14:solidFill>
          </w14:textFill>
        </w:rPr>
        <w:t>k side</w:t>
      </w:r>
      <w:r>
        <w:rPr>
          <w:rFonts w:hint="eastAsia"/>
          <w:i/>
          <w:color w:val="000000" w:themeColor="text1"/>
          <w14:textFill>
            <w14:solidFill>
              <w14:schemeClr w14:val="tx1"/>
            </w14:solidFill>
          </w14:textFill>
        </w:rPr>
        <w:t xml:space="preserve"> data collection</w:t>
      </w:r>
      <w:r>
        <w:rPr>
          <w:i/>
          <w:color w:val="000000" w:themeColor="text1"/>
          <w14:textFill>
            <w14:solidFill>
              <w14:schemeClr w14:val="tx1"/>
            </w14:solidFill>
          </w14:textFill>
        </w:rPr>
        <w:t>, support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to further study</w:t>
      </w:r>
    </w:p>
    <w:p>
      <w:pPr>
        <w:pageBreakBefore w:val="0"/>
        <w:numPr>
          <w:ilvl w:val="0"/>
          <w:numId w:val="18"/>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Rel-16 eTypeII codebook</w:t>
      </w:r>
      <w:r>
        <w:rPr>
          <w:i/>
          <w:color w:val="000000" w:themeColor="text1"/>
          <w14:textFill>
            <w14:solidFill>
              <w14:schemeClr w14:val="tx1"/>
            </w14:solidFill>
          </w14:textFill>
        </w:rPr>
        <w:t xml:space="preserve"> </w:t>
      </w:r>
      <w:r>
        <w:rPr>
          <w:rFonts w:hint="eastAsia" w:eastAsia="宋体"/>
          <w:i/>
          <w:color w:val="000000" w:themeColor="text1"/>
          <w:lang w:val="en-US" w:eastAsia="zh-CN"/>
          <w14:textFill>
            <w14:solidFill>
              <w14:schemeClr w14:val="tx1"/>
            </w14:solidFill>
          </w14:textFill>
        </w:rPr>
        <w:t xml:space="preserve">design </w:t>
      </w:r>
      <w:r>
        <w:rPr>
          <w:i/>
          <w:color w:val="000000" w:themeColor="text1"/>
          <w14:textFill>
            <w14:solidFill>
              <w14:schemeClr w14:val="tx1"/>
            </w14:solidFill>
          </w14:textFill>
        </w:rPr>
        <w:t>to get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pageBreakBefore w:val="0"/>
        <w:numPr>
          <w:ilvl w:val="0"/>
          <w:numId w:val="18"/>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PHY signaling</w:t>
      </w:r>
      <w:r>
        <w:rPr>
          <w:i/>
          <w:color w:val="000000" w:themeColor="text1"/>
          <w14:textFill>
            <w14:solidFill>
              <w14:schemeClr w14:val="tx1"/>
            </w14:solidFill>
          </w14:textFill>
        </w:rPr>
        <w:t xml:space="preserve"> or RRC signaling to report the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pageBreakBefore w:val="0"/>
        <w:numPr>
          <w:ilvl w:val="255"/>
          <w:numId w:val="0"/>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data collection at NW side, the quality of data reported from different UEs may vary greatly. For example, the data collected by UEs at the edge of a cell may suffer from low signal strength and interference from neighbor cell, resulting in a low quality of collected data. In this case, if the low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quality data is used for model training, model performance degradation may incur. There are two potential solutions to tackle this problem. On one hand, UE can report associated information with collected data, e.g., SINR, CQI, positioning information, and</w:t>
      </w:r>
      <w:r>
        <w:rPr>
          <w:rFonts w:hint="eastAsia" w:eastAsia="宋体"/>
          <w:color w:val="000000" w:themeColor="text1"/>
          <w:lang w:val="en-US" w:eastAsia="zh-CN"/>
          <w14:textFill>
            <w14:solidFill>
              <w14:schemeClr w14:val="tx1"/>
            </w14:solidFill>
          </w14:textFill>
        </w:rPr>
        <w:t xml:space="preserve"> then</w:t>
      </w:r>
      <w:r>
        <w:rPr>
          <w:rFonts w:hint="eastAsia"/>
          <w:color w:val="000000" w:themeColor="text1"/>
          <w14:textFill>
            <w14:solidFill>
              <w14:schemeClr w14:val="tx1"/>
            </w14:solidFill>
          </w14:textFill>
        </w:rPr>
        <w:t xml:space="preserve"> NW judges the data quality and determines whether/how to apply the collected data. On the other hand, NW can configure a threshold of data quality to UE</w:t>
      </w:r>
      <w:r>
        <w:rPr>
          <w:color w:val="000000" w:themeColor="text1"/>
          <w14:textFill>
            <w14:solidFill>
              <w14:schemeClr w14:val="tx1"/>
            </w14:solidFill>
          </w14:textFill>
        </w:rPr>
        <w:t>. The</w:t>
      </w:r>
      <w:r>
        <w:rPr>
          <w:rFonts w:hint="eastAsia"/>
          <w:color w:val="000000" w:themeColor="text1"/>
          <w14:textFill>
            <w14:solidFill>
              <w14:schemeClr w14:val="tx1"/>
            </w14:solidFill>
          </w14:textFill>
        </w:rPr>
        <w:t xml:space="preserve">n UE judges whether the quality of collected data meets the requirement and </w:t>
      </w:r>
      <w:r>
        <w:rPr>
          <w:color w:val="000000" w:themeColor="text1"/>
          <w14:textFill>
            <w14:solidFill>
              <w14:schemeClr w14:val="tx1"/>
            </w14:solidFill>
          </w14:textFill>
        </w:rPr>
        <w:t>only</w:t>
      </w:r>
      <w:r>
        <w:rPr>
          <w:rFonts w:hint="eastAsia"/>
          <w:color w:val="000000" w:themeColor="text1"/>
          <w14:textFill>
            <w14:solidFill>
              <w14:schemeClr w14:val="tx1"/>
            </w14:solidFill>
          </w14:textFill>
        </w:rPr>
        <w:t xml:space="preserve"> report</w:t>
      </w:r>
      <w:r>
        <w:rPr>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the qualified data. Therefore, we propose to further study the potential solutions and specification impacts regarding the data quality during data collection at least </w:t>
      </w:r>
      <w:r>
        <w:rPr>
          <w:rFonts w:hint="eastAsia" w:eastAsia="宋体"/>
          <w:color w:val="000000" w:themeColor="text1"/>
          <w:lang w:val="en-US" w:eastAsia="zh-CN"/>
          <w14:textFill>
            <w14:solidFill>
              <w14:schemeClr w14:val="tx1"/>
            </w14:solidFill>
          </w14:textFill>
        </w:rPr>
        <w:t>from the following two aspects</w:t>
      </w:r>
      <w:r>
        <w:rPr>
          <w:color w:val="000000" w:themeColor="text1"/>
          <w14:textFill>
            <w14:solidFill>
              <w14:schemeClr w14:val="tx1"/>
            </w14:solidFill>
          </w14:textFill>
        </w:rPr>
        <w:t>:</w:t>
      </w:r>
    </w:p>
    <w:p>
      <w:pPr>
        <w:pageBreakBefore w:val="0"/>
        <w:numPr>
          <w:ilvl w:val="0"/>
          <w:numId w:val="18"/>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UE reports </w:t>
      </w:r>
      <w:r>
        <w:rPr>
          <w:rFonts w:hint="eastAsia" w:eastAsia="宋体"/>
          <w:color w:val="000000" w:themeColor="text1"/>
          <w:lang w:val="en-US" w:eastAsia="zh-CN"/>
          <w14:textFill>
            <w14:solidFill>
              <w14:schemeClr w14:val="tx1"/>
            </w14:solidFill>
          </w14:textFill>
        </w:rPr>
        <w:t xml:space="preserve">data quality related </w:t>
      </w:r>
      <w:r>
        <w:rPr>
          <w:rFonts w:hint="eastAsia"/>
          <w:color w:val="000000" w:themeColor="text1"/>
          <w14:textFill>
            <w14:solidFill>
              <w14:schemeClr w14:val="tx1"/>
            </w14:solidFill>
          </w14:textFill>
        </w:rPr>
        <w:t>information to NW, e.g.</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SINR, CQI, positioning information</w:t>
      </w:r>
    </w:p>
    <w:p>
      <w:pPr>
        <w:pageBreakBefore w:val="0"/>
        <w:numPr>
          <w:ilvl w:val="0"/>
          <w:numId w:val="18"/>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NW configures a threshold of data quality to UE and UE</w:t>
      </w:r>
      <w:r>
        <w:rPr>
          <w:color w:val="000000" w:themeColor="text1"/>
          <w14:textFill>
            <w14:solidFill>
              <w14:schemeClr w14:val="tx1"/>
            </w14:solidFill>
          </w14:textFill>
        </w:rPr>
        <w:t xml:space="preserve"> only</w:t>
      </w:r>
      <w:r>
        <w:rPr>
          <w:rFonts w:hint="eastAsia"/>
          <w:color w:val="000000" w:themeColor="text1"/>
          <w14:textFill>
            <w14:solidFill>
              <w14:schemeClr w14:val="tx1"/>
            </w14:solidFill>
          </w14:textFill>
        </w:rPr>
        <w:t xml:space="preserve"> reports the qualified data to NW</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6</w:t>
      </w:r>
      <w:r>
        <w:rPr>
          <w:b/>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T</w:t>
      </w:r>
      <w:r>
        <w:rPr>
          <w:i/>
          <w:color w:val="000000" w:themeColor="text1"/>
          <w14:textFill>
            <w14:solidFill>
              <w14:schemeClr w14:val="tx1"/>
            </w14:solidFill>
          </w14:textFill>
        </w:rPr>
        <w:t>o enable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high-</w:t>
      </w:r>
      <w:r>
        <w:rPr>
          <w:rFonts w:hint="eastAsia"/>
          <w:i/>
          <w:color w:val="000000" w:themeColor="text1"/>
          <w14:textFill>
            <w14:solidFill>
              <w14:schemeClr w14:val="tx1"/>
            </w14:solidFill>
          </w14:textFill>
        </w:rPr>
        <w:t>quality data collection</w:t>
      </w:r>
      <w:r>
        <w:rPr>
          <w:i/>
          <w:color w:val="000000" w:themeColor="text1"/>
          <w14:textFill>
            <w14:solidFill>
              <w14:schemeClr w14:val="tx1"/>
            </w14:solidFill>
          </w14:textFill>
        </w:rPr>
        <w:t>, at least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support</w:t>
      </w:r>
    </w:p>
    <w:p>
      <w:pPr>
        <w:pageBreakBefore w:val="0"/>
        <w:numPr>
          <w:ilvl w:val="0"/>
          <w:numId w:val="18"/>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UE reports </w:t>
      </w:r>
      <w:r>
        <w:rPr>
          <w:rFonts w:hint="eastAsia" w:eastAsia="宋体"/>
          <w:i/>
          <w:iCs/>
          <w:color w:val="000000" w:themeColor="text1"/>
          <w:lang w:val="en-US" w:eastAsia="zh-CN"/>
          <w14:textFill>
            <w14:solidFill>
              <w14:schemeClr w14:val="tx1"/>
            </w14:solidFill>
          </w14:textFill>
        </w:rPr>
        <w:t xml:space="preserve">data quality related </w:t>
      </w:r>
      <w:r>
        <w:rPr>
          <w:rFonts w:hint="eastAsia"/>
          <w:i/>
          <w:color w:val="000000" w:themeColor="text1"/>
          <w14:textFill>
            <w14:solidFill>
              <w14:schemeClr w14:val="tx1"/>
            </w14:solidFill>
          </w14:textFill>
        </w:rPr>
        <w:t>information to NW</w:t>
      </w:r>
      <w:r>
        <w:rPr>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pageBreakBefore w:val="0"/>
        <w:numPr>
          <w:ilvl w:val="0"/>
          <w:numId w:val="18"/>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NW configures a threshold of data quality to UE and UE </w:t>
      </w:r>
      <w:r>
        <w:rPr>
          <w:i/>
          <w:color w:val="000000" w:themeColor="text1"/>
          <w14:textFill>
            <w14:solidFill>
              <w14:schemeClr w14:val="tx1"/>
            </w14:solidFill>
          </w14:textFill>
        </w:rPr>
        <w:t xml:space="preserve">only </w:t>
      </w:r>
      <w:r>
        <w:rPr>
          <w:rFonts w:hint="eastAsia"/>
          <w:i/>
          <w:color w:val="000000" w:themeColor="text1"/>
          <w14:textFill>
            <w14:solidFill>
              <w14:schemeClr w14:val="tx1"/>
            </w14:solidFill>
          </w14:textFill>
        </w:rPr>
        <w:t>reports the qualified data to NW</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addition, offline field data collected by one side can also be shared with the other side for model training, model monitoring, and model update. Type 3 training method for two-sided model needs dataset delivery between UE side and network side. For example, gNB-first training requires network to provide a dataset, including labels and intermediate results, to UE side. Then, the UE side will train a CSI generation part based on the delivered dataset. After that, the UE may inform </w:t>
      </w:r>
      <w:r>
        <w:rPr>
          <w:rFonts w:hint="eastAsia" w:eastAsia="宋体"/>
          <w:color w:val="000000" w:themeColor="text1"/>
          <w:lang w:val="en-US" w:eastAsia="zh-CN"/>
          <w14:textFill>
            <w14:solidFill>
              <w14:schemeClr w14:val="tx1"/>
            </w14:solidFill>
          </w14:textFill>
        </w:rPr>
        <w:t xml:space="preserve">model </w:t>
      </w:r>
      <w:r>
        <w:rPr>
          <w:color w:val="000000" w:themeColor="text1"/>
          <w14:textFill>
            <w14:solidFill>
              <w14:schemeClr w14:val="tx1"/>
            </w14:solidFill>
          </w14:textFill>
        </w:rPr>
        <w:t xml:space="preserve">description </w:t>
      </w:r>
      <w:r>
        <w:rPr>
          <w:rFonts w:hint="eastAsia" w:eastAsia="宋体"/>
          <w:color w:val="000000" w:themeColor="text1"/>
          <w:lang w:val="en-US" w:eastAsia="zh-CN"/>
          <w14:textFill>
            <w14:solidFill>
              <w14:schemeClr w14:val="tx1"/>
            </w14:solidFill>
          </w14:textFill>
        </w:rPr>
        <w:t xml:space="preserve">information </w:t>
      </w:r>
      <w:r>
        <w:rPr>
          <w:color w:val="000000" w:themeColor="text1"/>
          <w14:textFill>
            <w14:solidFill>
              <w14:schemeClr w14:val="tx1"/>
            </w14:solidFill>
          </w14:textFill>
        </w:rPr>
        <w:t xml:space="preserve">of the available CSI generation part to network via model/functionality identification process. During model/functionality identification, the UE should disclose which dataset has been used for training the CSI generation part to </w:t>
      </w:r>
      <w:r>
        <w:rPr>
          <w:rFonts w:hint="eastAsia" w:eastAsia="宋体"/>
          <w:color w:val="000000" w:themeColor="text1"/>
          <w:lang w:val="en-US" w:eastAsia="zh-CN"/>
          <w14:textFill>
            <w14:solidFill>
              <w14:schemeClr w14:val="tx1"/>
            </w14:solidFill>
          </w14:textFill>
        </w:rPr>
        <w:t xml:space="preserve">assist </w:t>
      </w:r>
      <w:r>
        <w:rPr>
          <w:color w:val="000000" w:themeColor="text1"/>
          <w14:textFill>
            <w14:solidFill>
              <w14:schemeClr w14:val="tx1"/>
            </w14:solidFill>
          </w14:textFill>
        </w:rPr>
        <w:t xml:space="preserve">network to choose corresponding CSI reconstruction part. </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4</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For Type 3 training collaboration of a two-sided model, common understanding on the dataset used for model training is necessary, which can facilitate the pairing of CSI generation part and CSI reconstruction part.</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addition, for a specific model/functionality, align</w:t>
      </w:r>
      <w:r>
        <w:rPr>
          <w:rFonts w:hint="eastAsia"/>
          <w:color w:val="000000" w:themeColor="text1"/>
          <w14:textFill>
            <w14:solidFill>
              <w14:schemeClr w14:val="tx1"/>
            </w14:solidFill>
          </w14:textFill>
        </w:rPr>
        <w:t>ing</w:t>
      </w:r>
      <w:r>
        <w:rPr>
          <w:color w:val="000000" w:themeColor="text1"/>
          <w14:textFill>
            <w14:solidFill>
              <w14:schemeClr w14:val="tx1"/>
            </w14:solidFill>
          </w14:textFill>
        </w:rPr>
        <w:t xml:space="preserve"> the same understanding on the dataset used for model training can be useful for testing/monitoring the model/functionality performance</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i.e., the dataset implicitly defines the test vector for the model/functionality. For network</w:t>
      </w:r>
      <w:r>
        <w:rPr>
          <w:rFonts w:hint="eastAsia"/>
          <w:color w:val="000000" w:themeColor="text1"/>
          <w14:textFill>
            <w14:solidFill>
              <w14:schemeClr w14:val="tx1"/>
            </w14:solidFill>
          </w14:textFill>
        </w:rPr>
        <w:t>, it</w:t>
      </w:r>
      <w:r>
        <w:rPr>
          <w:color w:val="000000" w:themeColor="text1"/>
          <w14:textFill>
            <w14:solidFill>
              <w14:schemeClr w14:val="tx1"/>
            </w14:solidFill>
          </w14:textFill>
        </w:rPr>
        <w:t xml:space="preserve"> can provide a dataset (with ground-truth label) to verify the performance of a model/functionality. </w:t>
      </w:r>
      <w:r>
        <w:rPr>
          <w:rFonts w:hint="eastAsia" w:eastAsia="宋体"/>
          <w:color w:val="000000" w:themeColor="text1"/>
          <w:lang w:val="en-US" w:eastAsia="zh-CN"/>
          <w14:textFill>
            <w14:solidFill>
              <w14:schemeClr w14:val="tx1"/>
            </w14:solidFill>
          </w14:textFill>
        </w:rPr>
        <w:t>Note that</w:t>
      </w:r>
      <w:r>
        <w:rPr>
          <w:color w:val="000000" w:themeColor="text1"/>
          <w14:textFill>
            <w14:solidFill>
              <w14:schemeClr w14:val="tx1"/>
            </w14:solidFill>
          </w14:textFill>
        </w:rPr>
        <w:t xml:space="preserve">, companies have strong concerns to disclose proprietary information. Therefore, during the data collection, the dataset ID </w:t>
      </w:r>
      <w:r>
        <w:rPr>
          <w:rFonts w:hint="eastAsia" w:eastAsia="宋体"/>
          <w:color w:val="000000" w:themeColor="text1"/>
          <w:lang w:val="en-US" w:eastAsia="zh-CN"/>
          <w14:textFill>
            <w14:solidFill>
              <w14:schemeClr w14:val="tx1"/>
            </w14:solidFill>
          </w14:textFill>
        </w:rPr>
        <w:t xml:space="preserve">can </w:t>
      </w:r>
      <w:r>
        <w:rPr>
          <w:color w:val="000000" w:themeColor="text1"/>
          <w14:textFill>
            <w14:solidFill>
              <w14:schemeClr w14:val="tx1"/>
            </w14:solidFill>
          </w14:textFill>
        </w:rPr>
        <w:t xml:space="preserve">avoid </w:t>
      </w:r>
      <w:r>
        <w:rPr>
          <w:rFonts w:hint="eastAsia" w:eastAsia="宋体"/>
          <w:color w:val="000000" w:themeColor="text1"/>
          <w:lang w:val="en-US" w:eastAsia="zh-CN"/>
          <w14:textFill>
            <w14:solidFill>
              <w14:schemeClr w14:val="tx1"/>
            </w14:solidFill>
          </w14:textFill>
        </w:rPr>
        <w:t xml:space="preserve">disclosing </w:t>
      </w:r>
      <w:r>
        <w:rPr>
          <w:color w:val="000000" w:themeColor="text1"/>
          <w14:textFill>
            <w14:solidFill>
              <w14:schemeClr w14:val="tx1"/>
            </w14:solidFill>
          </w14:textFill>
        </w:rPr>
        <w:t>the proprietary information explicitly across vendors (e.g., codebook implementation, antenna patterns and Rx beam information). In this way, the applicable conditions of the model/functionality can be implicitly indicated by the dataset used for model training. As we discussed in our companion contribution [</w:t>
      </w:r>
      <w:r>
        <w:rPr>
          <w:rFonts w:hint="eastAsia" w:eastAsia="宋体"/>
          <w:color w:val="000000" w:themeColor="text1"/>
          <w:lang w:val="en-US" w:eastAsia="zh-CN"/>
          <w14:textFill>
            <w14:solidFill>
              <w14:schemeClr w14:val="tx1"/>
            </w14:solidFill>
          </w14:textFill>
        </w:rPr>
        <w:t>6</w:t>
      </w:r>
      <w:r>
        <w:rPr>
          <w:color w:val="000000" w:themeColor="text1"/>
          <w14:textFill>
            <w14:solidFill>
              <w14:schemeClr w14:val="tx1"/>
            </w14:solidFill>
          </w14:textFill>
        </w:rPr>
        <w:t>], a new terminology for dataset identification may need to be defined to have a common understanding between the NW and the UE on a dataset.</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5</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Dataset alignment between UE and network can be used for testing/monitoring the model/functionality performance.</w:t>
      </w:r>
    </w:p>
    <w:p>
      <w:pPr>
        <w:pageBreakBefore w:val="0"/>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6</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Dataset ID can avoid sharing the proprietary information explicitly across vendors during data collection.</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eastAsia="宋体"/>
          <w:b/>
          <w:i/>
          <w:color w:val="000000" w:themeColor="text1"/>
          <w:lang w:val="en-US" w:eastAsia="zh-CN"/>
          <w14:textFill>
            <w14:solidFill>
              <w14:schemeClr w14:val="tx1"/>
            </w14:solidFill>
          </w14:textFill>
        </w:rPr>
        <w:t>7</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Support to </w:t>
      </w:r>
      <w:r>
        <w:rPr>
          <w:rFonts w:hint="eastAsia"/>
          <w:i/>
          <w:color w:val="000000" w:themeColor="text1"/>
          <w14:textFill>
            <w14:solidFill>
              <w14:schemeClr w14:val="tx1"/>
            </w14:solidFill>
          </w14:textFill>
        </w:rPr>
        <w:t xml:space="preserve">use </w:t>
      </w:r>
      <w:r>
        <w:rPr>
          <w:i/>
          <w:color w:val="000000" w:themeColor="text1"/>
          <w14:textFill>
            <w14:solidFill>
              <w14:schemeClr w14:val="tx1"/>
            </w14:solidFill>
          </w14:textFill>
        </w:rPr>
        <w:t xml:space="preserve">dataset ID </w:t>
      </w:r>
      <w:r>
        <w:rPr>
          <w:rFonts w:hint="eastAsia"/>
          <w:i/>
          <w:color w:val="000000" w:themeColor="text1"/>
          <w14:textFill>
            <w14:solidFill>
              <w14:schemeClr w14:val="tx1"/>
            </w14:solidFill>
          </w14:textFill>
        </w:rPr>
        <w:t>to identify the</w:t>
      </w:r>
      <w:r>
        <w:rPr>
          <w:i/>
          <w:color w:val="000000" w:themeColor="text1"/>
          <w14:textFill>
            <w14:solidFill>
              <w14:schemeClr w14:val="tx1"/>
            </w14:solidFill>
          </w14:textFill>
        </w:rPr>
        <w:t xml:space="preserve"> delivered dataset</w:t>
      </w:r>
      <w:r>
        <w:rPr>
          <w:rFonts w:hint="eastAsia"/>
          <w:i/>
          <w:color w:val="000000" w:themeColor="text1"/>
          <w14:textFill>
            <w14:solidFill>
              <w14:schemeClr w14:val="tx1"/>
            </w14:solidFill>
          </w14:textFill>
        </w:rPr>
        <w:t xml:space="preserve"> between network side and UE side</w:t>
      </w:r>
      <w:r>
        <w:rPr>
          <w:i/>
          <w:color w:val="000000" w:themeColor="text1"/>
          <w14:textFill>
            <w14:solidFill>
              <w14:schemeClr w14:val="tx1"/>
            </w14:solidFill>
          </w14:textFill>
        </w:rPr>
        <w:t>.</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lang w:val="en-US" w:eastAsia="zh-CN"/>
          <w14:textFill>
            <w14:solidFill>
              <w14:schemeClr w14:val="tx1"/>
            </w14:solidFill>
          </w14:textFill>
        </w:rPr>
        <w:t>Model pairing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pPr>
      <w:r>
        <w:t>In RAN1#11</w:t>
      </w:r>
      <w:r>
        <w:rPr>
          <w:rFonts w:hint="eastAsia" w:eastAsia="宋体"/>
          <w:lang w:val="en-US" w:eastAsia="zh-CN"/>
        </w:rPr>
        <w:t>3</w:t>
      </w:r>
      <w:r>
        <w:t xml:space="preserve"> meeting </w:t>
      </w:r>
      <w:r>
        <w:rPr>
          <w:rFonts w:hint="eastAsia" w:eastAsia="宋体"/>
          <w:lang w:val="en-US" w:eastAsia="zh-CN"/>
        </w:rPr>
        <w:t>[3]</w:t>
      </w:r>
      <w:r>
        <w:t xml:space="preserve">, the </w:t>
      </w:r>
      <w:r>
        <w:rPr>
          <w:rFonts w:hint="eastAsia" w:eastAsia="宋体"/>
          <w:lang w:val="en-US" w:eastAsia="zh-CN"/>
        </w:rPr>
        <w:t xml:space="preserve">feasibility </w:t>
      </w:r>
      <w:r>
        <w:rPr>
          <w:color w:val="000000" w:themeColor="text1"/>
          <w:kern w:val="2"/>
          <w:sz w:val="20"/>
          <w:szCs w:val="21"/>
          <w14:textFill>
            <w14:solidFill>
              <w14:schemeClr w14:val="tx1"/>
            </w14:solidFill>
          </w14:textFill>
        </w:rPr>
        <w:t>and procedure</w:t>
      </w:r>
      <w:r>
        <w:rPr>
          <w:rFonts w:hint="eastAsia" w:eastAsia="宋体"/>
          <w:color w:val="000000" w:themeColor="text1"/>
          <w:kern w:val="2"/>
          <w:sz w:val="20"/>
          <w:szCs w:val="21"/>
          <w:lang w:val="en-US" w:eastAsia="zh-CN"/>
          <w14:textFill>
            <w14:solidFill>
              <w14:schemeClr w14:val="tx1"/>
            </w14:solidFill>
          </w14:textFill>
        </w:rPr>
        <w:t xml:space="preserve"> </w:t>
      </w:r>
      <w:r>
        <w:rPr>
          <w:rFonts w:hint="eastAsia" w:eastAsia="宋体"/>
          <w:lang w:val="en-US" w:eastAsia="zh-CN"/>
        </w:rPr>
        <w:t xml:space="preserve">to align the pairing information between CSI generation part and CSI reconstruction part was agreed to be further studied. Then, companies reached a consensus on the corresponding options of pairing information in RAN1#114 meeting [1], as shown in the following observation. </w:t>
      </w:r>
      <w:r>
        <w:t>In this section, a couple of issues are discussed related with the model pairing procedure.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3"/>
              <w:pageBreakBefore w:val="0"/>
              <w:numPr>
                <w:ilvl w:val="0"/>
                <w:numId w:val="0"/>
              </w:numPr>
              <w:kinsoku/>
              <w:topLinePunct w:val="0"/>
              <w:bidi w:val="0"/>
              <w:snapToGrid w:val="0"/>
              <w:spacing w:before="109" w:beforeLines="30" w:after="109" w:afterLines="30" w:line="288" w:lineRule="auto"/>
              <w:jc w:val="both"/>
              <w:rPr>
                <w:rFonts w:ascii="Times New Roman" w:hAnsi="Times New Roman"/>
                <w:color w:val="000000" w:themeColor="text1"/>
                <w:sz w:val="20"/>
                <w:u w:val="single"/>
                <w:lang w:val="en-US"/>
                <w14:textFill>
                  <w14:solidFill>
                    <w14:schemeClr w14:val="tx1"/>
                  </w14:solidFill>
                </w14:textFill>
              </w:rPr>
            </w:pPr>
            <w:r>
              <w:rPr>
                <w:rFonts w:ascii="Times New Roman" w:hAnsi="Times New Roman"/>
                <w:color w:val="000000" w:themeColor="text1"/>
                <w:sz w:val="20"/>
                <w:u w:val="single"/>
                <w:lang w:val="en-US"/>
                <w14:textFill>
                  <w14:solidFill>
                    <w14:schemeClr w14:val="tx1"/>
                  </w14:solidFill>
                </w14:textFill>
              </w:rPr>
              <w:t>Agreement</w:t>
            </w:r>
          </w:p>
          <w:p>
            <w:pPr>
              <w:keepNext w:val="0"/>
              <w:keepLines w:val="0"/>
              <w:pageBreakBefore w:val="0"/>
              <w:widowControl/>
              <w:numPr>
                <w:ilvl w:val="255"/>
                <w:numId w:val="0"/>
              </w:numPr>
              <w:kinsoku/>
              <w:wordWrap/>
              <w:overflowPunct/>
              <w:topLinePunct w:val="0"/>
              <w:autoSpaceDE w:val="0"/>
              <w:autoSpaceDN w:val="0"/>
              <w:bidi w:val="0"/>
              <w:adjustRightInd w:val="0"/>
              <w:snapToGrid w:val="0"/>
              <w:spacing w:before="109" w:beforeLines="30" w:after="109" w:afterLines="30" w:line="288" w:lineRule="auto"/>
              <w:jc w:val="both"/>
              <w:textAlignment w:val="auto"/>
              <w:rPr>
                <w:color w:val="000000" w:themeColor="text1"/>
                <w:kern w:val="2"/>
                <w:sz w:val="20"/>
                <w:szCs w:val="21"/>
                <w14:textFill>
                  <w14:solidFill>
                    <w14:schemeClr w14:val="tx1"/>
                  </w14:solidFill>
                </w14:textFill>
              </w:rPr>
            </w:pPr>
            <w:r>
              <w:rPr>
                <w:color w:val="000000" w:themeColor="text1"/>
                <w:kern w:val="2"/>
                <w:sz w:val="20"/>
                <w:szCs w:val="21"/>
                <w14:textFill>
                  <w14:solidFill>
                    <w14:schemeClr w14:val="tx1"/>
                  </w14:solidFill>
                </w14:textFill>
              </w:rPr>
              <w:t xml:space="preserve">In CSI compression using two-sided model use case, further study feasibility and procedure to align the information that enables the UE to select a CSI generation model(s) compatible with the CSI reconstruction model(s) used by the gNB.  </w:t>
            </w:r>
          </w:p>
          <w:p>
            <w:pPr>
              <w:keepNext w:val="0"/>
              <w:keepLines w:val="0"/>
              <w:pageBreakBefore w:val="0"/>
              <w:widowControl/>
              <w:numPr>
                <w:ilvl w:val="255"/>
                <w:numId w:val="0"/>
              </w:numPr>
              <w:kinsoku/>
              <w:wordWrap/>
              <w:overflowPunct/>
              <w:topLinePunct w:val="0"/>
              <w:autoSpaceDE w:val="0"/>
              <w:autoSpaceDN w:val="0"/>
              <w:bidi w:val="0"/>
              <w:adjustRightInd w:val="0"/>
              <w:snapToGrid w:val="0"/>
              <w:spacing w:before="109" w:beforeLines="30" w:after="109" w:afterLines="30" w:line="288" w:lineRule="auto"/>
              <w:jc w:val="both"/>
              <w:textAlignment w:val="auto"/>
              <w:rPr>
                <w:b/>
                <w:color w:val="000000" w:themeColor="text1"/>
                <w:u w:val="single"/>
                <w:lang w:eastAsia="zh-CN"/>
                <w14:textFill>
                  <w14:solidFill>
                    <w14:schemeClr w14:val="tx1"/>
                  </w14:solidFill>
                </w14:textFill>
              </w:rPr>
            </w:pPr>
            <w:r>
              <w:rPr>
                <w:b/>
                <w:color w:val="000000" w:themeColor="text1"/>
                <w:u w:val="single"/>
                <w:lang w:eastAsia="zh-CN"/>
                <w14:textFill>
                  <w14:solidFill>
                    <w14:schemeClr w14:val="tx1"/>
                  </w14:solidFill>
                </w14:textFill>
              </w:rPr>
              <w:t>Observation</w:t>
            </w:r>
          </w:p>
          <w:p>
            <w:pPr>
              <w:keepNext w:val="0"/>
              <w:keepLines w:val="0"/>
              <w:pageBreakBefore w:val="0"/>
              <w:widowControl/>
              <w:numPr>
                <w:ilvl w:val="255"/>
                <w:numId w:val="0"/>
              </w:numPr>
              <w:kinsoku/>
              <w:wordWrap/>
              <w:overflowPunct/>
              <w:topLinePunct w:val="0"/>
              <w:autoSpaceDE w:val="0"/>
              <w:autoSpaceDN w:val="0"/>
              <w:bidi w:val="0"/>
              <w:adjustRightInd w:val="0"/>
              <w:snapToGrid w:val="0"/>
              <w:spacing w:before="109" w:beforeLines="30" w:after="109" w:afterLines="30" w:line="288" w:lineRule="auto"/>
              <w:jc w:val="both"/>
              <w:textAlignment w:val="auto"/>
              <w:rPr>
                <w:b w:val="0"/>
                <w:bCs/>
                <w:color w:val="000000" w:themeColor="text1"/>
                <w:u w:val="none"/>
                <w14:textFill>
                  <w14:solidFill>
                    <w14:schemeClr w14:val="tx1"/>
                  </w14:solidFill>
                </w14:textFill>
              </w:rPr>
            </w:pPr>
            <w:r>
              <w:rPr>
                <w:b w:val="0"/>
                <w:bCs/>
                <w:color w:val="000000" w:themeColor="text1"/>
                <w:u w:val="none"/>
                <w14:textFill>
                  <w14:solidFill>
                    <w14:schemeClr w14:val="tx1"/>
                  </w14:solidFill>
                </w14:textFill>
              </w:rPr>
              <w:t>In CSI compression using two-sided model use case, at least the following options have been proposed by companies to define the pairing information used to enable the UE to select a CSI generation model(s) that is compatible with the CSI reconstruction model(s) used by the gNB:</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lang w:eastAsia="zh-CN"/>
              </w:rPr>
            </w:pPr>
            <w:r>
              <w:rPr>
                <w:rFonts w:eastAsia="Malgun Gothic"/>
                <w:lang w:eastAsia="zh-CN"/>
              </w:rPr>
              <w:t xml:space="preserve">Option 1: The pairing information is in the forms of the CSI reconstruction model ID that NW will use.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lang w:eastAsia="zh-CN"/>
              </w:rPr>
            </w:pPr>
            <w:r>
              <w:rPr>
                <w:rFonts w:eastAsia="Malgun Gothic"/>
                <w:lang w:eastAsia="zh-CN"/>
              </w:rPr>
              <w:t>Option 2: The pairing information is in the forms of</w:t>
            </w:r>
            <w:r>
              <w:rPr>
                <w:rFonts w:eastAsia="Malgun Gothic"/>
                <w:color w:val="FF0000"/>
                <w:lang w:eastAsia="zh-CN"/>
              </w:rPr>
              <w:t xml:space="preserve"> </w:t>
            </w:r>
            <w:r>
              <w:rPr>
                <w:rFonts w:eastAsia="Malgun Gothic"/>
                <w:lang w:eastAsia="zh-CN"/>
              </w:rPr>
              <w:t xml:space="preserve">the CSI generation model ID that the UE will use.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lang w:eastAsia="zh-CN"/>
              </w:rPr>
            </w:pPr>
            <w:r>
              <w:rPr>
                <w:rFonts w:eastAsia="Malgun Gothic"/>
                <w:lang w:eastAsia="zh-CN"/>
              </w:rPr>
              <w:t>Option 3: The pairing information is in the forms of</w:t>
            </w:r>
            <w:r>
              <w:rPr>
                <w:rFonts w:eastAsia="Malgun Gothic"/>
                <w:color w:val="FF0000"/>
                <w:lang w:eastAsia="zh-CN"/>
              </w:rPr>
              <w:t xml:space="preserve"> </w:t>
            </w:r>
            <w:r>
              <w:rPr>
                <w:rFonts w:eastAsia="Malgun Gothic"/>
                <w:lang w:eastAsia="zh-CN"/>
              </w:rPr>
              <w:t xml:space="preserve">the paired CSI generation model and CSI reconstruction model ID.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lang w:eastAsia="zh-CN"/>
              </w:rPr>
            </w:pPr>
            <w:r>
              <w:rPr>
                <w:rFonts w:eastAsia="Malgun Gothic"/>
                <w:lang w:eastAsia="zh-CN"/>
              </w:rPr>
              <w:t xml:space="preserve">Option 4: The pairing information is in the forms of by the dataset ID during type 3 sequential training.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lang w:eastAsia="zh-CN"/>
              </w:rPr>
            </w:pPr>
            <w:r>
              <w:rPr>
                <w:rFonts w:eastAsia="Malgun Gothic"/>
                <w:lang w:eastAsia="zh-CN"/>
              </w:rPr>
              <w:t xml:space="preserve">Option 5: The pairing information is in the forms of a training </w:t>
            </w:r>
            <w:r>
              <w:rPr>
                <w:rFonts w:eastAsia="Malgun Gothic"/>
                <w:color w:val="000000"/>
                <w:lang w:eastAsia="zh-CN"/>
              </w:rPr>
              <w:t xml:space="preserve">session ID </w:t>
            </w:r>
            <w:r>
              <w:rPr>
                <w:rFonts w:eastAsia="Malgun Gothic"/>
                <w:lang w:eastAsia="zh-CN"/>
              </w:rPr>
              <w:t xml:space="preserve">to a prior training session (e.g., API) between NW and UE.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color w:val="000000"/>
                <w:lang w:eastAsia="zh-CN"/>
              </w:rPr>
            </w:pPr>
            <w:r>
              <w:rPr>
                <w:rFonts w:eastAsia="Malgun Gothic"/>
                <w:color w:val="000000"/>
                <w:lang w:eastAsia="zh-CN"/>
              </w:rPr>
              <w:t xml:space="preserve">Option 6: The pairing information is up to UE/NW offline co-engineering alignment, transparent to 3GPP specification.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color w:val="000000"/>
                <w:lang w:eastAsia="zh-CN"/>
              </w:rPr>
            </w:pPr>
            <w:r>
              <w:rPr>
                <w:rFonts w:eastAsia="Malgun Gothic"/>
                <w:color w:val="000000"/>
                <w:lang w:eastAsia="zh-CN"/>
              </w:rPr>
              <w:t>Note: the disclosure of the vendor information during the model pairing procedure and model identification procedure should be considered.</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rPr>
                <w:rFonts w:eastAsia="Malgun Gothic"/>
                <w:color w:val="000000"/>
                <w:lang w:eastAsia="zh-CN"/>
              </w:rPr>
            </w:pPr>
            <w:r>
              <w:rPr>
                <w:rFonts w:eastAsia="Malgun Gothic"/>
                <w:color w:val="000000"/>
                <w:lang w:eastAsia="zh-CN"/>
              </w:rPr>
              <w:t xml:space="preserve">Note: If each UE side model is compatible with all NW side model, the information is not needed for the UE. </w:t>
            </w:r>
          </w:p>
          <w:p>
            <w:pPr>
              <w:pStyle w:val="112"/>
              <w:keepNext w:val="0"/>
              <w:keepLines w:val="0"/>
              <w:pageBreakBefore w:val="0"/>
              <w:widowControl/>
              <w:numPr>
                <w:ilvl w:val="0"/>
                <w:numId w:val="19"/>
              </w:numPr>
              <w:tabs>
                <w:tab w:val="left" w:pos="0"/>
                <w:tab w:val="clear" w:pos="-840"/>
              </w:tabs>
              <w:kinsoku/>
              <w:wordWrap/>
              <w:overflowPunct/>
              <w:topLinePunct w:val="0"/>
              <w:bidi w:val="0"/>
              <w:snapToGrid w:val="0"/>
              <w:spacing w:before="109" w:beforeLines="30" w:after="109" w:afterLines="30" w:line="288" w:lineRule="auto"/>
              <w:ind w:left="-131" w:leftChars="0"/>
              <w:jc w:val="both"/>
              <w:textAlignment w:val="auto"/>
            </w:pPr>
            <w:r>
              <w:rPr>
                <w:rFonts w:eastAsia="Malgun Gothic"/>
                <w:color w:val="000000"/>
                <w:lang w:eastAsia="zh-CN"/>
              </w:rPr>
              <w:t xml:space="preserve">Note: Above does not imply there is a need for a central entity for defining/storing/maintaining the IDs.  </w:t>
            </w:r>
          </w:p>
        </w:tc>
      </w:tr>
    </w:tbl>
    <w:p>
      <w:pPr>
        <w:pStyle w:val="14"/>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宋体"/>
          <w:color w:val="000000" w:themeColor="text1"/>
          <w:lang w:val="en-US" w:eastAsia="zh-CN"/>
          <w14:textFill>
            <w14:solidFill>
              <w14:schemeClr w14:val="tx1"/>
            </w14:solidFill>
          </w14:textFill>
        </w:rPr>
      </w:pPr>
      <w:r>
        <w:rPr>
          <w:rFonts w:hint="eastAsia"/>
          <w:lang w:val="en-US" w:eastAsia="zh-CN"/>
        </w:rPr>
        <w:t xml:space="preserve">To enable the UE to select a CSI generation model(s) compatible with the CSI reconstruction model(s) used by the gNB, an unified procedure </w:t>
      </w:r>
      <w:r>
        <w:rPr>
          <w:color w:val="000000" w:themeColor="text1"/>
          <w:kern w:val="2"/>
          <w:sz w:val="20"/>
          <w:szCs w:val="21"/>
          <w14:textFill>
            <w14:solidFill>
              <w14:schemeClr w14:val="tx1"/>
            </w14:solidFill>
          </w14:textFill>
        </w:rPr>
        <w:t xml:space="preserve">to align the </w:t>
      </w:r>
      <w:r>
        <w:rPr>
          <w:rFonts w:hint="eastAsia" w:eastAsia="宋体"/>
          <w:color w:val="000000" w:themeColor="text1"/>
          <w:kern w:val="2"/>
          <w:sz w:val="20"/>
          <w:szCs w:val="21"/>
          <w:lang w:val="en-US" w:eastAsia="zh-CN"/>
          <w14:textFill>
            <w14:solidFill>
              <w14:schemeClr w14:val="tx1"/>
            </w14:solidFill>
          </w14:textFill>
        </w:rPr>
        <w:t xml:space="preserve">pairing </w:t>
      </w:r>
      <w:r>
        <w:rPr>
          <w:color w:val="000000" w:themeColor="text1"/>
          <w:kern w:val="2"/>
          <w:sz w:val="20"/>
          <w:szCs w:val="21"/>
          <w14:textFill>
            <w14:solidFill>
              <w14:schemeClr w14:val="tx1"/>
            </w14:solidFill>
          </w14:textFill>
        </w:rPr>
        <w:t>information</w:t>
      </w:r>
      <w:r>
        <w:rPr>
          <w:rFonts w:hint="eastAsia" w:eastAsia="宋体"/>
          <w:color w:val="000000" w:themeColor="text1"/>
          <w:kern w:val="2"/>
          <w:sz w:val="20"/>
          <w:szCs w:val="21"/>
          <w:lang w:val="en-US" w:eastAsia="zh-CN"/>
          <w14:textFill>
            <w14:solidFill>
              <w14:schemeClr w14:val="tx1"/>
            </w14:solidFill>
          </w14:textFill>
        </w:rPr>
        <w:t xml:space="preserve"> should be discussed and determined. Firstly, UE can report the supported pairing information in UE capability report as a starting point, wherein the paring information includes all the options of the above observation. </w:t>
      </w:r>
      <w:r>
        <w:rPr>
          <w:color w:val="000000" w:themeColor="text1"/>
          <w14:textFill>
            <w14:solidFill>
              <w14:schemeClr w14:val="tx1"/>
            </w14:solidFill>
          </w14:textFill>
        </w:rPr>
        <w:t xml:space="preserve">For example, </w:t>
      </w:r>
      <w:r>
        <w:rPr>
          <w:rFonts w:hint="eastAsia" w:eastAsia="宋体"/>
          <w:color w:val="000000" w:themeColor="text1"/>
          <w:lang w:val="en-US" w:eastAsia="zh-CN"/>
          <w14:textFill>
            <w14:solidFill>
              <w14:schemeClr w14:val="tx1"/>
            </w14:solidFill>
          </w14:textFill>
        </w:rPr>
        <w:t xml:space="preserve">for Type 3 NW-first training, </w:t>
      </w:r>
      <w:r>
        <w:rPr>
          <w:color w:val="000000" w:themeColor="text1"/>
          <w14:textFill>
            <w14:solidFill>
              <w14:schemeClr w14:val="tx1"/>
            </w14:solidFill>
          </w14:textFill>
        </w:rPr>
        <w:t xml:space="preserve">UE should disclose which dataset has been used for training the CSI generation part </w:t>
      </w:r>
      <w:r>
        <w:rPr>
          <w:rFonts w:hint="eastAsia" w:eastAsia="宋体"/>
          <w:color w:val="000000" w:themeColor="text1"/>
          <w:lang w:val="en-US" w:eastAsia="zh-CN"/>
          <w14:textFill>
            <w14:solidFill>
              <w14:schemeClr w14:val="tx1"/>
            </w14:solidFill>
          </w14:textFill>
        </w:rPr>
        <w:t xml:space="preserve">in the forms of ID in the capability report, </w:t>
      </w:r>
      <w:r>
        <w:rPr>
          <w:color w:val="000000" w:themeColor="text1"/>
          <w14:textFill>
            <w14:solidFill>
              <w14:schemeClr w14:val="tx1"/>
            </w14:solidFill>
          </w14:textFill>
        </w:rPr>
        <w:t xml:space="preserve">to </w:t>
      </w:r>
      <w:r>
        <w:rPr>
          <w:rFonts w:hint="eastAsia" w:eastAsia="宋体"/>
          <w:color w:val="000000" w:themeColor="text1"/>
          <w:lang w:val="en-US" w:eastAsia="zh-CN"/>
          <w14:textFill>
            <w14:solidFill>
              <w14:schemeClr w14:val="tx1"/>
            </w14:solidFill>
          </w14:textFill>
        </w:rPr>
        <w:t xml:space="preserve">assist </w:t>
      </w:r>
      <w:r>
        <w:rPr>
          <w:color w:val="000000" w:themeColor="text1"/>
          <w14:textFill>
            <w14:solidFill>
              <w14:schemeClr w14:val="tx1"/>
            </w14:solidFill>
          </w14:textFill>
        </w:rPr>
        <w:t>network to choose corresponding CSI reconstruction part.</w:t>
      </w:r>
      <w:r>
        <w:rPr>
          <w:rFonts w:hint="eastAsia" w:eastAsia="宋体"/>
          <w:color w:val="000000" w:themeColor="text1"/>
          <w:lang w:val="en-US" w:eastAsia="zh-CN"/>
          <w14:textFill>
            <w14:solidFill>
              <w14:schemeClr w14:val="tx1"/>
            </w14:solidFill>
          </w14:textFill>
        </w:rPr>
        <w:t xml:space="preserve"> Then, CSI reconstruction part can be paired with CSI generation part</w:t>
      </w:r>
      <w:r>
        <w:rPr>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supported at UE side without disclosing possible proprietary information. However, when multiple pairing information are supported through UE capability report, additional NW and UE interaction may be needed. For example, UE may report multiple CSI generation models in the forms of ID to NW via UE capability reporting, and network can indicate one CSI generation model to the UE for use. </w:t>
      </w:r>
      <w:r>
        <w:rPr>
          <w:rFonts w:hint="eastAsia" w:eastAsia="宋体"/>
          <w:lang w:val="en-US" w:eastAsia="zh-CN"/>
        </w:rPr>
        <w:t>Alternatively, the UE can select the proper CSI compression model based on its own awareness or with assistance information signaled from NW. However, the proprietary information should be avoided disclosing to the other side.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宋体"/>
          <w:i/>
          <w:iCs w:val="0"/>
          <w:color w:val="000000" w:themeColor="text1"/>
          <w:lang w:val="en-US" w:eastAsia="zh-CN"/>
          <w14:textFill>
            <w14:solidFill>
              <w14:schemeClr w14:val="tx1"/>
            </w14:solidFill>
          </w14:textFill>
        </w:rPr>
      </w:pPr>
      <w:r>
        <w:rPr>
          <w:rFonts w:hint="eastAsia"/>
          <w:b/>
          <w:i/>
          <w:iCs w:val="0"/>
          <w:color w:val="000000" w:themeColor="text1"/>
          <w14:textFill>
            <w14:solidFill>
              <w14:schemeClr w14:val="tx1"/>
            </w14:solidFill>
          </w14:textFill>
        </w:rPr>
        <w:t>P</w:t>
      </w:r>
      <w:r>
        <w:rPr>
          <w:b/>
          <w:i/>
          <w:iCs w:val="0"/>
          <w:color w:val="000000" w:themeColor="text1"/>
          <w14:textFill>
            <w14:solidFill>
              <w14:schemeClr w14:val="tx1"/>
            </w14:solidFill>
          </w14:textFill>
        </w:rPr>
        <w:t xml:space="preserve">roposal </w:t>
      </w:r>
      <w:r>
        <w:rPr>
          <w:rFonts w:hint="eastAsia" w:eastAsia="宋体"/>
          <w:b/>
          <w:i/>
          <w:iCs w:val="0"/>
          <w:color w:val="000000" w:themeColor="text1"/>
          <w:lang w:val="en-US" w:eastAsia="zh-CN"/>
          <w14:textFill>
            <w14:solidFill>
              <w14:schemeClr w14:val="tx1"/>
            </w14:solidFill>
          </w14:textFill>
        </w:rPr>
        <w:t>8</w:t>
      </w:r>
      <w:r>
        <w:rPr>
          <w:b/>
          <w:i/>
          <w:iCs w:val="0"/>
          <w:color w:val="000000" w:themeColor="text1"/>
          <w14:textFill>
            <w14:solidFill>
              <w14:schemeClr w14:val="tx1"/>
            </w14:solidFill>
          </w14:textFill>
        </w:rPr>
        <w:t>:</w:t>
      </w:r>
      <w:r>
        <w:rPr>
          <w:rFonts w:hint="eastAsia" w:eastAsia="宋体"/>
          <w:b/>
          <w:i/>
          <w:iCs w:val="0"/>
          <w:color w:val="000000" w:themeColor="text1"/>
          <w:lang w:val="en-US" w:eastAsia="zh-CN"/>
          <w14:textFill>
            <w14:solidFill>
              <w14:schemeClr w14:val="tx1"/>
            </w14:solidFill>
          </w14:textFill>
        </w:rPr>
        <w:t xml:space="preserve"> </w:t>
      </w:r>
      <w:r>
        <w:rPr>
          <w:rFonts w:hint="default" w:eastAsia="宋体"/>
          <w:i/>
          <w:iCs w:val="0"/>
          <w:color w:val="000000" w:themeColor="text1"/>
          <w:lang w:val="en-US" w:eastAsia="zh-CN"/>
          <w14:textFill>
            <w14:solidFill>
              <w14:schemeClr w14:val="tx1"/>
            </w14:solidFill>
          </w14:textFill>
        </w:rPr>
        <w:t>In CSI compression using two-sided model use case, in order to enable the UE to select a CSI generation model compatible with the CSI reconstruction model used by the gNB</w:t>
      </w:r>
      <w:r>
        <w:rPr>
          <w:rFonts w:hint="eastAsia" w:eastAsia="宋体"/>
          <w:i/>
          <w:iCs w:val="0"/>
          <w:color w:val="000000" w:themeColor="text1"/>
          <w:lang w:val="en-US" w:eastAsia="zh-CN"/>
          <w14:textFill>
            <w14:solidFill>
              <w14:schemeClr w14:val="tx1"/>
            </w14:solidFill>
          </w14:textFill>
        </w:rPr>
        <w:t>,</w:t>
      </w:r>
      <w:r>
        <w:rPr>
          <w:rFonts w:hint="default" w:eastAsia="宋体"/>
          <w:i/>
          <w:iCs w:val="0"/>
          <w:color w:val="000000" w:themeColor="text1"/>
          <w:lang w:val="en-US" w:eastAsia="zh-CN"/>
          <w14:textFill>
            <w14:solidFill>
              <w14:schemeClr w14:val="tx1"/>
            </w14:solidFill>
          </w14:textFill>
        </w:rPr>
        <w:t xml:space="preserve">  </w:t>
      </w:r>
    </w:p>
    <w:p>
      <w:pPr>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宋体"/>
          <w:i/>
          <w:iCs w:val="0"/>
          <w:color w:val="000000" w:themeColor="text1"/>
          <w:lang w:val="en-US" w:eastAsia="zh-CN"/>
          <w14:textFill>
            <w14:solidFill>
              <w14:schemeClr w14:val="tx1"/>
            </w14:solidFill>
          </w14:textFill>
        </w:rPr>
      </w:pPr>
      <w:r>
        <w:rPr>
          <w:rFonts w:hint="default" w:eastAsia="宋体"/>
          <w:i/>
          <w:iCs w:val="0"/>
          <w:color w:val="000000" w:themeColor="text1"/>
          <w:lang w:val="en-US" w:eastAsia="zh-CN"/>
          <w14:textFill>
            <w14:solidFill>
              <w14:schemeClr w14:val="tx1"/>
            </w14:solidFill>
          </w14:textFill>
        </w:rPr>
        <w:t>UE report</w:t>
      </w:r>
      <w:r>
        <w:rPr>
          <w:rFonts w:hint="eastAsia" w:eastAsia="宋体"/>
          <w:i/>
          <w:iCs w:val="0"/>
          <w:color w:val="000000" w:themeColor="text1"/>
          <w:lang w:val="en-US" w:eastAsia="zh-CN"/>
          <w14:textFill>
            <w14:solidFill>
              <w14:schemeClr w14:val="tx1"/>
            </w14:solidFill>
          </w14:textFill>
        </w:rPr>
        <w:t>s</w:t>
      </w:r>
      <w:r>
        <w:rPr>
          <w:rFonts w:hint="default" w:eastAsia="宋体"/>
          <w:i/>
          <w:iCs w:val="0"/>
          <w:color w:val="000000" w:themeColor="text1"/>
          <w:lang w:val="en-US" w:eastAsia="zh-CN"/>
          <w14:textFill>
            <w14:solidFill>
              <w14:schemeClr w14:val="tx1"/>
            </w14:solidFill>
          </w14:textFill>
        </w:rPr>
        <w:t xml:space="preserve"> the supported pairing information in UE capability report as a starting point.</w:t>
      </w:r>
    </w:p>
    <w:p>
      <w:pPr>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宋体"/>
          <w:i/>
          <w:iCs w:val="0"/>
          <w:color w:val="000000" w:themeColor="text1"/>
          <w:lang w:val="en-US" w:eastAsia="zh-CN"/>
          <w14:textFill>
            <w14:solidFill>
              <w14:schemeClr w14:val="tx1"/>
            </w14:solidFill>
          </w14:textFill>
        </w:rPr>
      </w:pPr>
      <w:r>
        <w:rPr>
          <w:rFonts w:hint="default" w:eastAsia="宋体"/>
          <w:i/>
          <w:iCs w:val="0"/>
          <w:color w:val="000000" w:themeColor="text1"/>
          <w:lang w:val="en-US" w:eastAsia="zh-CN"/>
          <w14:textFill>
            <w14:solidFill>
              <w14:schemeClr w14:val="tx1"/>
            </w14:solidFill>
          </w14:textFill>
        </w:rPr>
        <w:t xml:space="preserve">When multiple pairing information </w:t>
      </w:r>
      <w:r>
        <w:rPr>
          <w:rFonts w:hint="eastAsia" w:eastAsia="宋体"/>
          <w:i/>
          <w:iCs w:val="0"/>
          <w:color w:val="000000" w:themeColor="text1"/>
          <w:lang w:val="en-US" w:eastAsia="zh-CN"/>
          <w14:textFill>
            <w14:solidFill>
              <w14:schemeClr w14:val="tx1"/>
            </w14:solidFill>
          </w14:textFill>
        </w:rPr>
        <w:t xml:space="preserve">are </w:t>
      </w:r>
      <w:r>
        <w:rPr>
          <w:rFonts w:hint="default" w:eastAsia="宋体"/>
          <w:i/>
          <w:iCs w:val="0"/>
          <w:color w:val="000000" w:themeColor="text1"/>
          <w:lang w:val="en-US" w:eastAsia="zh-CN"/>
          <w14:textFill>
            <w14:solidFill>
              <w14:schemeClr w14:val="tx1"/>
            </w14:solidFill>
          </w14:textFill>
        </w:rPr>
        <w:t xml:space="preserve">supported through UE capability report, additional NW and UE interaction is needed. </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Model inference operation</w:t>
      </w:r>
    </w:p>
    <w:p>
      <w:pPr>
        <w:pageBreakBefore w:val="0"/>
        <w:kinsoku/>
        <w:topLinePunct w:val="0"/>
        <w:bidi w:val="0"/>
        <w:adjustRightInd w:val="0"/>
        <w:snapToGrid w:val="0"/>
        <w:spacing w:before="109" w:beforeLines="30" w:after="109" w:afterLines="30" w:line="288" w:lineRule="auto"/>
        <w:jc w:val="both"/>
        <w:outlineLvl w:val="2"/>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5</w:t>
      </w:r>
      <w:r>
        <w:rPr>
          <w:rFonts w:hint="eastAsia"/>
          <w:b/>
          <w:color w:val="000000" w:themeColor="text1"/>
          <w:sz w:val="22"/>
          <w14:textFill>
            <w14:solidFill>
              <w14:schemeClr w14:val="tx1"/>
            </w14:solidFill>
          </w14:textFill>
        </w:rPr>
        <w:t>.1 CQI determination</w:t>
      </w:r>
    </w:p>
    <w:tbl>
      <w:tblPr>
        <w:tblStyle w:val="23"/>
        <w:tblpPr w:leftFromText="180" w:rightFromText="180" w:vertAnchor="text" w:horzAnchor="page" w:tblpX="1437" w:tblpY="191"/>
        <w:tblOverlap w:val="never"/>
        <w:tblW w:w="9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201" w:type="dxa"/>
          </w:tcPr>
          <w:p>
            <w:pPr>
              <w:pageBreakBefore w:val="0"/>
              <w:kinsoku/>
              <w:topLinePunct w:val="0"/>
              <w:bidi w:val="0"/>
              <w:adjustRightInd w:val="0"/>
              <w:snapToGrid w:val="0"/>
              <w:spacing w:before="109" w:beforeLines="30" w:after="109"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following options for CQI determination in CSI report, if CQI in CSI report is configured.    </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 CQI is NOT calculated based on the output of CSI reconstruction part from the realistic channel estimation, including</w:t>
            </w:r>
          </w:p>
          <w:p>
            <w:pPr>
              <w:pageBreakBefore w:val="0"/>
              <w:numPr>
                <w:ilvl w:val="1"/>
                <w:numId w:val="21"/>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1a: CQI is calculated based on target CSI with realistic channel measurement  </w:t>
            </w:r>
          </w:p>
          <w:p>
            <w:pPr>
              <w:pageBreakBefore w:val="0"/>
              <w:numPr>
                <w:ilvl w:val="1"/>
                <w:numId w:val="21"/>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1b: CQI is calculated based on target CSI with realistic channel measurement and potential adjustment </w:t>
            </w:r>
          </w:p>
          <w:p>
            <w:pPr>
              <w:pageBreakBefore w:val="0"/>
              <w:numPr>
                <w:ilvl w:val="1"/>
                <w:numId w:val="21"/>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1c: CQI is calculated based on legacy codebook</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 CQI is calculated based on the output of CSI reconstruction part from the realistic channel estimation, including</w:t>
            </w:r>
          </w:p>
          <w:p>
            <w:pPr>
              <w:pageBreakBefore w:val="0"/>
              <w:numPr>
                <w:ilvl w:val="1"/>
                <w:numId w:val="21"/>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2a: CQI is calculated based on CSI reconstruction output, if CSI reconstruction model is available at the UE and UE can perform reconstruction model inference with potential adjustment</w:t>
            </w:r>
          </w:p>
          <w:p>
            <w:pPr>
              <w:pageBreakBefore w:val="0"/>
              <w:numPr>
                <w:ilvl w:val="2"/>
                <w:numId w:val="21"/>
              </w:numPr>
              <w:tabs>
                <w:tab w:val="left" w:pos="216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 CSI reconstruction part at the UE can be different comparing to the actual CSI reconstruction part used at the NW. </w:t>
            </w:r>
          </w:p>
          <w:p>
            <w:pPr>
              <w:pageBreakBefore w:val="0"/>
              <w:numPr>
                <w:ilvl w:val="1"/>
                <w:numId w:val="21"/>
              </w:numPr>
              <w:tabs>
                <w:tab w:val="left" w:pos="144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2b: CQI is calculated using two stage approach, UE derive CQI using precoded CSI-RS transmitted with a reconstructed precoder.   </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Other options are not precluded</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Note1: feasibility of different options should be evaluated </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Note2: Gap analyses between the UE side CQI calculation results and the NW side results, as well as the impact on the scheduling performance should be evaluated</w:t>
            </w:r>
          </w:p>
          <w:p>
            <w:pPr>
              <w:pageBreakBefore w:val="0"/>
              <w:numPr>
                <w:ilvl w:val="0"/>
                <w:numId w:val="21"/>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Note3: Complexity of CQI calculation needs to be evaluated, including the computing complexity and potential RS/signaling overhead</w:t>
            </w:r>
          </w:p>
        </w:tc>
      </w:tr>
    </w:tbl>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In RAN1#112 meeting [</w:t>
      </w:r>
      <w:r>
        <w:rPr>
          <w:rFonts w:hint="eastAsia" w:eastAsia="宋体"/>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 CQI determination options were discussed and finally agreed.</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According to the above cases for CQI calculation, the pros and cons of each option are analyzed as below:</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Option 1a, s</w:t>
      </w:r>
      <w:r>
        <w:rPr>
          <w:color w:val="000000" w:themeColor="text1"/>
          <w14:textFill>
            <w14:solidFill>
              <w14:schemeClr w14:val="tx1"/>
            </w14:solidFill>
          </w14:textFill>
        </w:rPr>
        <w:t xml:space="preserve">ince UE </w:t>
      </w:r>
      <w:r>
        <w:rPr>
          <w:rFonts w:hint="eastAsia"/>
          <w:color w:val="000000" w:themeColor="text1"/>
          <w14:textFill>
            <w14:solidFill>
              <w14:schemeClr w14:val="tx1"/>
            </w14:solidFill>
          </w14:textFill>
        </w:rPr>
        <w:t>is not aware of</w:t>
      </w:r>
      <w:r>
        <w:rPr>
          <w:color w:val="000000" w:themeColor="text1"/>
          <w14:textFill>
            <w14:solidFill>
              <w14:schemeClr w14:val="tx1"/>
            </w14:solidFill>
          </w14:textFill>
        </w:rPr>
        <w:t xml:space="preserve"> the output </w:t>
      </w:r>
      <w:r>
        <w:rPr>
          <w:rFonts w:hint="eastAsia"/>
          <w:color w:val="000000" w:themeColor="text1"/>
          <w14:textFill>
            <w14:solidFill>
              <w14:schemeClr w14:val="tx1"/>
            </w14:solidFill>
          </w14:textFill>
        </w:rPr>
        <w:t>CSI</w:t>
      </w:r>
      <w:r>
        <w:rPr>
          <w:color w:val="000000" w:themeColor="text1"/>
          <w14:textFill>
            <w14:solidFill>
              <w14:schemeClr w14:val="tx1"/>
            </w14:solidFill>
          </w14:textFill>
        </w:rPr>
        <w:t xml:space="preserve"> recovered by the CSI reconstruction </w:t>
      </w:r>
      <w:r>
        <w:rPr>
          <w:rFonts w:hint="eastAsia"/>
          <w:color w:val="000000" w:themeColor="text1"/>
          <w14:textFill>
            <w14:solidFill>
              <w14:schemeClr w14:val="tx1"/>
            </w14:solidFill>
          </w14:textFill>
        </w:rPr>
        <w:t>model</w:t>
      </w:r>
      <w:r>
        <w:rPr>
          <w:color w:val="000000" w:themeColor="text1"/>
          <w14:textFill>
            <w14:solidFill>
              <w14:schemeClr w14:val="tx1"/>
            </w14:solidFill>
          </w14:textFill>
        </w:rPr>
        <w:t xml:space="preserve"> at Network,</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 straightforward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way is that UE adopts the</w:t>
      </w:r>
      <w:r>
        <w:rPr>
          <w:rFonts w:hint="eastAsia"/>
          <w:color w:val="000000" w:themeColor="text1"/>
          <w14:textFill>
            <w14:solidFill>
              <w14:schemeClr w14:val="tx1"/>
            </w14:solidFill>
          </w14:textFill>
        </w:rPr>
        <w:t xml:space="preserve"> target CSI with realistic channel measurement</w:t>
      </w:r>
      <w:r>
        <w:rPr>
          <w:color w:val="000000" w:themeColor="text1"/>
          <w14:textFill>
            <w14:solidFill>
              <w14:schemeClr w14:val="tx1"/>
            </w14:solidFill>
          </w14:textFill>
        </w:rPr>
        <w:t xml:space="preserve"> for CQI calculation</w:t>
      </w:r>
      <w:r>
        <w:rPr>
          <w:rFonts w:hint="eastAsia"/>
          <w:color w:val="000000" w:themeColor="text1"/>
          <w14:textFill>
            <w14:solidFill>
              <w14:schemeClr w14:val="tx1"/>
            </w14:solidFill>
          </w14:textFill>
        </w:rPr>
        <w:t xml:space="preserve">. One issue needs to be considered </w:t>
      </w:r>
      <w:r>
        <w:rPr>
          <w:rFonts w:hint="eastAsia" w:eastAsia="宋体"/>
          <w:color w:val="000000" w:themeColor="text1"/>
          <w:lang w:val="en-US" w:eastAsia="zh-CN"/>
          <w14:textFill>
            <w14:solidFill>
              <w14:schemeClr w14:val="tx1"/>
            </w14:solidFill>
          </w14:textFill>
        </w:rPr>
        <w:t xml:space="preserve">is </w:t>
      </w:r>
      <w:r>
        <w:rPr>
          <w:rFonts w:hint="eastAsia"/>
          <w:color w:val="000000" w:themeColor="text1"/>
          <w14:textFill>
            <w14:solidFill>
              <w14:schemeClr w14:val="tx1"/>
            </w14:solidFill>
          </w14:textFill>
        </w:rPr>
        <w:t>that AI/ML model may not be able to reconstruct a lossless CSI. Therefore, if CQI is calculated based on</w:t>
      </w:r>
      <w:r>
        <w:rPr>
          <w:color w:val="000000" w:themeColor="text1"/>
          <w14:textFill>
            <w14:solidFill>
              <w14:schemeClr w14:val="tx1"/>
            </w14:solidFill>
          </w14:textFill>
        </w:rPr>
        <w:t xml:space="preserve"> the</w:t>
      </w:r>
      <w:r>
        <w:rPr>
          <w:rFonts w:hint="eastAsia"/>
          <w:color w:val="000000" w:themeColor="text1"/>
          <w14:textFill>
            <w14:solidFill>
              <w14:schemeClr w14:val="tx1"/>
            </w14:solidFill>
          </w14:textFill>
        </w:rPr>
        <w:t xml:space="preserve"> target CSI with realistic channel measurement, UE may over-estimate the channel condition and reconstructed PMI and CQI are not matched. </w:t>
      </w:r>
      <w:r>
        <w:rPr>
          <w:color w:val="000000" w:themeColor="text1"/>
          <w14:textFill>
            <w14:solidFill>
              <w14:schemeClr w14:val="tx1"/>
            </w14:solidFill>
          </w14:textFill>
        </w:rPr>
        <w:t>In this way, ne</w:t>
      </w:r>
      <w:r>
        <w:rPr>
          <w:rFonts w:hint="eastAsia"/>
          <w:color w:val="000000" w:themeColor="text1"/>
          <w14:textFill>
            <w14:solidFill>
              <w14:schemeClr w14:val="tx1"/>
            </w14:solidFill>
          </w14:textFill>
        </w:rPr>
        <w:t>twork may always</w:t>
      </w:r>
      <w:r>
        <w:rPr>
          <w:color w:val="000000" w:themeColor="text1"/>
          <w14:textFill>
            <w14:solidFill>
              <w14:schemeClr w14:val="tx1"/>
            </w14:solidFill>
          </w14:textFill>
        </w:rPr>
        <w:t xml:space="preserve"> need to</w:t>
      </w:r>
      <w:r>
        <w:rPr>
          <w:rFonts w:hint="eastAsia"/>
          <w:color w:val="000000" w:themeColor="text1"/>
          <w14:textFill>
            <w14:solidFill>
              <w14:schemeClr w14:val="tx1"/>
            </w14:solidFill>
          </w14:textFill>
        </w:rPr>
        <w:t xml:space="preserve"> make some adjustment on UE reported CQI</w:t>
      </w:r>
      <w:r>
        <w:rPr>
          <w:color w:val="000000" w:themeColor="text1"/>
          <w14:textFill>
            <w14:solidFill>
              <w14:schemeClr w14:val="tx1"/>
            </w14:solidFill>
          </w14:textFill>
        </w:rPr>
        <w:t xml:space="preserve"> according to outer loop control</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Note that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our simulation results [</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show that the system performance loss is obvious if no advanced CQI adjustment algorithm is used</w:t>
      </w:r>
      <w:r>
        <w:rPr>
          <w:rFonts w:hint="eastAsia"/>
          <w:color w:val="000000" w:themeColor="text1"/>
          <w14:textFill>
            <w14:solidFill>
              <w14:schemeClr w14:val="tx1"/>
            </w14:solidFill>
          </w14:textFill>
        </w:rPr>
        <w:t xml:space="preserve">.  </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Considering the situation that Option 1a would over-estimate the CQI, Option 1b is proposed to introduce some adjustment to calculate a more accurate CQI. In the contribution [</w:t>
      </w:r>
      <w:r>
        <w:rPr>
          <w:rFonts w:hint="eastAsia" w:eastAsia="宋体"/>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 xml:space="preserve">], UE can calculate CQI adjustment value based on the input CSI and the previous output of CSI reconstruction model provided from NW. In this case, the method needs to send </w:t>
      </w:r>
      <w:r>
        <w:rPr>
          <w:color w:val="000000" w:themeColor="text1"/>
          <w14:textFill>
            <w14:solidFill>
              <w14:schemeClr w14:val="tx1"/>
            </w14:solidFill>
          </w14:textFill>
        </w:rPr>
        <w:t xml:space="preserve">back </w:t>
      </w:r>
      <w:r>
        <w:rPr>
          <w:rFonts w:hint="eastAsia"/>
          <w:color w:val="000000" w:themeColor="text1"/>
          <w14:textFill>
            <w14:solidFill>
              <w14:schemeClr w14:val="tx1"/>
            </w14:solidFill>
          </w14:textFill>
        </w:rPr>
        <w:t xml:space="preserve">the output of CSI reconstruction part from NW side </w:t>
      </w:r>
      <w:r>
        <w:rPr>
          <w:color w:val="000000" w:themeColor="text1"/>
          <w14:textFill>
            <w14:solidFill>
              <w14:schemeClr w14:val="tx1"/>
            </w14:solidFill>
          </w14:textFill>
        </w:rPr>
        <w:t xml:space="preserve">to UE, which will lead to additional latency. However, the channel condition may already change a lot (e.g., interference) so that PMI and CQI mismatch is unavoidable. In addition, the recovered CSI should be quantized (e.g., by eType II codebook), which will lead to additional quantization </w:t>
      </w:r>
      <w:r>
        <w:rPr>
          <w:rFonts w:hint="eastAsia"/>
          <w:color w:val="000000" w:themeColor="text1"/>
          <w14:textFill>
            <w14:solidFill>
              <w14:schemeClr w14:val="tx1"/>
            </w14:solidFill>
          </w14:textFill>
        </w:rPr>
        <w:t xml:space="preserve">loss. </w:t>
      </w:r>
      <w:r>
        <w:rPr>
          <w:color w:val="000000" w:themeColor="text1"/>
          <w14:textFill>
            <w14:solidFill>
              <w14:schemeClr w14:val="tx1"/>
            </w14:solidFill>
          </w14:textFill>
        </w:rPr>
        <w:t>Moreover, sending the recovered CSI needs enhanced specification to support it</w:t>
      </w:r>
      <w:r>
        <w:rPr>
          <w:rFonts w:hint="eastAsia"/>
          <w:color w:val="000000" w:themeColor="text1"/>
          <w14:textFill>
            <w14:solidFill>
              <w14:schemeClr w14:val="tx1"/>
            </w14:solidFill>
          </w14:textFill>
        </w:rPr>
        <w:t xml:space="preserve">. Therefore, it is not appropriate for this option to determine CQI calculation. To our understanding, </w:t>
      </w:r>
      <w:r>
        <w:rPr>
          <w:color w:val="000000" w:themeColor="text1"/>
          <w14:textFill>
            <w14:solidFill>
              <w14:schemeClr w14:val="tx1"/>
            </w14:solidFill>
          </w14:textFill>
        </w:rPr>
        <w:t xml:space="preserve">a simple way is </w:t>
      </w:r>
      <w:r>
        <w:rPr>
          <w:rFonts w:hint="eastAsia"/>
          <w:color w:val="000000" w:themeColor="text1"/>
          <w14:textFill>
            <w14:solidFill>
              <w14:schemeClr w14:val="tx1"/>
            </w14:solidFill>
          </w14:textFill>
        </w:rPr>
        <w:t xml:space="preserve">to </w:t>
      </w:r>
      <w:r>
        <w:rPr>
          <w:color w:val="000000" w:themeColor="text1"/>
          <w14:textFill>
            <w14:solidFill>
              <w14:schemeClr w14:val="tx1"/>
            </w14:solidFill>
          </w14:textFill>
        </w:rPr>
        <w:t xml:space="preserve">allow gNB to provide </w:t>
      </w:r>
      <w:r>
        <w:rPr>
          <w:rFonts w:hint="eastAsia"/>
          <w:color w:val="000000" w:themeColor="text1"/>
          <w14:textFill>
            <w14:solidFill>
              <w14:schemeClr w14:val="tx1"/>
            </w14:solidFill>
          </w14:textFill>
        </w:rPr>
        <w:t xml:space="preserve">CQI adjustment </w:t>
      </w:r>
      <w:r>
        <w:rPr>
          <w:color w:val="000000" w:themeColor="text1"/>
          <w14:textFill>
            <w14:solidFill>
              <w14:schemeClr w14:val="tx1"/>
            </w14:solidFill>
          </w14:textFill>
        </w:rPr>
        <w:t>strategy to UE</w:t>
      </w:r>
      <w:r>
        <w:rPr>
          <w:rFonts w:hint="eastAsia"/>
          <w:color w:val="000000" w:themeColor="text1"/>
          <w14:textFill>
            <w14:solidFill>
              <w14:schemeClr w14:val="tx1"/>
            </w14:solidFill>
          </w14:textFill>
        </w:rPr>
        <w:t xml:space="preserve">. For example, NW can </w:t>
      </w:r>
      <w:r>
        <w:rPr>
          <w:color w:val="000000" w:themeColor="text1"/>
          <w14:textFill>
            <w14:solidFill>
              <w14:schemeClr w14:val="tx1"/>
            </w14:solidFill>
          </w14:textFill>
        </w:rPr>
        <w:t>construct</w:t>
      </w:r>
      <w:r>
        <w:rPr>
          <w:rFonts w:hint="eastAsia"/>
          <w:color w:val="000000" w:themeColor="text1"/>
          <w14:textFill>
            <w14:solidFill>
              <w14:schemeClr w14:val="tx1"/>
            </w14:solidFill>
          </w14:textFill>
        </w:rPr>
        <w:t xml:space="preserve"> a CQI adjustment</w:t>
      </w:r>
      <w:r>
        <w:rPr>
          <w:color w:val="000000" w:themeColor="text1"/>
          <w14:textFill>
            <w14:solidFill>
              <w14:schemeClr w14:val="tx1"/>
            </w14:solidFill>
          </w14:textFill>
        </w:rPr>
        <w:t xml:space="preserve"> table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according to some channel characteristics based on some priori information at gNB side</w:t>
      </w:r>
      <w:r>
        <w:rPr>
          <w:rFonts w:hint="eastAsia"/>
          <w:color w:val="000000" w:themeColor="text1"/>
          <w14:textFill>
            <w14:solidFill>
              <w14:schemeClr w14:val="tx1"/>
            </w14:solidFill>
          </w14:textFill>
        </w:rPr>
        <w:t xml:space="preserve">. Then, UE can calculate the similarity-related metrics between </w:t>
      </w:r>
      <w:r>
        <w:rPr>
          <w:color w:val="000000" w:themeColor="text1"/>
          <w14:textFill>
            <w14:solidFill>
              <w14:schemeClr w14:val="tx1"/>
            </w14:solidFill>
          </w14:textFill>
        </w:rPr>
        <w:t xml:space="preserve">measured channel and the channel characteristics to do corresponding </w:t>
      </w:r>
      <w:r>
        <w:rPr>
          <w:rFonts w:hint="eastAsia"/>
          <w:color w:val="000000" w:themeColor="text1"/>
          <w14:textFill>
            <w14:solidFill>
              <w14:schemeClr w14:val="tx1"/>
            </w14:solidFill>
          </w14:textFill>
        </w:rPr>
        <w:t>CQI adjustment. Therefore, Option 1b may be a feasible way for CQI determination</w:t>
      </w:r>
      <w:r>
        <w:rPr>
          <w:rFonts w:hint="eastAsia" w:eastAsia="宋体"/>
          <w:color w:val="000000" w:themeColor="text1"/>
          <w:lang w:val="en-US" w:eastAsia="zh-CN"/>
          <w14:textFill>
            <w14:solidFill>
              <w14:schemeClr w14:val="tx1"/>
            </w14:solidFill>
          </w14:textFill>
        </w:rPr>
        <w:t>. H</w:t>
      </w:r>
      <w:r>
        <w:rPr>
          <w:rFonts w:hint="eastAsia"/>
          <w:color w:val="000000" w:themeColor="text1"/>
          <w14:textFill>
            <w14:solidFill>
              <w14:schemeClr w14:val="tx1"/>
            </w14:solidFill>
          </w14:textFill>
        </w:rPr>
        <w:t>owever, how to design/calculate the potential CQI adjustment needs to be further</w:t>
      </w:r>
      <w:r>
        <w:rPr>
          <w:rFonts w:hint="eastAsia" w:eastAsia="宋体"/>
          <w:color w:val="000000" w:themeColor="text1"/>
          <w:lang w:val="en-US" w:eastAsia="zh-CN"/>
          <w14:textFill>
            <w14:solidFill>
              <w14:schemeClr w14:val="tx1"/>
            </w14:solidFill>
          </w14:textFill>
        </w:rPr>
        <w:t xml:space="preserve"> discussed in work item</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W</w:t>
      </w:r>
      <w:r>
        <w:rPr>
          <w:color w:val="000000" w:themeColor="text1"/>
          <w14:textFill>
            <w14:solidFill>
              <w14:schemeClr w14:val="tx1"/>
            </w14:solidFill>
          </w14:textFill>
        </w:rPr>
        <w:t>e propose to further categorize the Option 1b:</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1b-1: CQI is calculated based on target CSI with realistic channel measurement and adjusted by previous CSI reconstruction output provided by </w:t>
      </w:r>
      <w:r>
        <w:rPr>
          <w:rFonts w:hint="eastAsia"/>
          <w:color w:val="000000" w:themeColor="text1"/>
          <w14:textFill>
            <w14:solidFill>
              <w14:schemeClr w14:val="tx1"/>
            </w14:solidFill>
          </w14:textFill>
        </w:rPr>
        <w:t>NW.</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1b-2: CQI is calculated based on target CSI with realistic channel measurement and adjusted by CQI adjustment table provided by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Option 1c, UE </w:t>
      </w:r>
      <w:r>
        <w:rPr>
          <w:color w:val="000000" w:themeColor="text1"/>
          <w14:textFill>
            <w14:solidFill>
              <w14:schemeClr w14:val="tx1"/>
            </w14:solidFill>
          </w14:textFill>
        </w:rPr>
        <w:t>m</w:t>
      </w:r>
      <w:r>
        <w:rPr>
          <w:rFonts w:hint="eastAsia"/>
          <w:color w:val="000000" w:themeColor="text1"/>
          <w14:textFill>
            <w14:solidFill>
              <w14:schemeClr w14:val="tx1"/>
            </w14:solidFill>
          </w14:textFill>
        </w:rPr>
        <w:t>a</w:t>
      </w:r>
      <w:r>
        <w:rPr>
          <w:color w:val="000000" w:themeColor="text1"/>
          <w14:textFill>
            <w14:solidFill>
              <w14:schemeClr w14:val="tx1"/>
            </w14:solidFill>
          </w14:textFill>
        </w:rPr>
        <w:t>y not support traditional codebook and AI/ML codebook simultaneously</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which will largely</w:t>
      </w:r>
      <w:r>
        <w:rPr>
          <w:rFonts w:hint="eastAsia"/>
          <w:color w:val="000000" w:themeColor="text1"/>
          <w14:textFill>
            <w14:solidFill>
              <w14:schemeClr w14:val="tx1"/>
            </w14:solidFill>
          </w14:textFill>
        </w:rPr>
        <w:t xml:space="preserve"> increase the UE complexity</w:t>
      </w:r>
      <w:r>
        <w:rPr>
          <w:color w:val="000000" w:themeColor="text1"/>
          <w14:textFill>
            <w14:solidFill>
              <w14:schemeClr w14:val="tx1"/>
            </w14:solidFill>
          </w14:textFill>
        </w:rPr>
        <w:t xml:space="preserve">. Meanwhile, </w:t>
      </w:r>
      <w:r>
        <w:rPr>
          <w:rFonts w:hint="eastAsia"/>
          <w:color w:val="000000" w:themeColor="text1"/>
          <w14:textFill>
            <w14:solidFill>
              <w14:schemeClr w14:val="tx1"/>
            </w14:solidFill>
          </w14:textFill>
        </w:rPr>
        <w:t xml:space="preserve">PMI and CQI mismatching is </w:t>
      </w:r>
      <w:r>
        <w:rPr>
          <w:color w:val="000000" w:themeColor="text1"/>
          <w14:textFill>
            <w14:solidFill>
              <w14:schemeClr w14:val="tx1"/>
            </w14:solidFill>
          </w14:textFill>
        </w:rPr>
        <w:t xml:space="preserve">also </w:t>
      </w:r>
      <w:r>
        <w:rPr>
          <w:rFonts w:hint="eastAsia"/>
          <w:color w:val="000000" w:themeColor="text1"/>
          <w14:textFill>
            <w14:solidFill>
              <w14:schemeClr w14:val="tx1"/>
            </w14:solidFill>
          </w14:textFill>
        </w:rPr>
        <w:t xml:space="preserve">unavoidable. If traditional codebook can already get accurate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it is not necessary to implement AI/ML models. </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Option 2a, there are two ways of calculating CQI based on the output of CSI reconstruction part. On one hand, UE can calculate CQI based on the output of CSI reconstruction model if actual </w:t>
      </w:r>
      <w:r>
        <w:rPr>
          <w:color w:val="000000" w:themeColor="text1"/>
          <w14:textFill>
            <w14:solidFill>
              <w14:schemeClr w14:val="tx1"/>
            </w14:solidFill>
          </w14:textFill>
        </w:rPr>
        <w:t>CSI reconstruction model is available at the UE and UE can perform reconstruction model inference</w:t>
      </w:r>
      <w:r>
        <w:rPr>
          <w:rFonts w:hint="eastAsia"/>
          <w:color w:val="000000" w:themeColor="text1"/>
          <w14:textFill>
            <w14:solidFill>
              <w14:schemeClr w14:val="tx1"/>
            </w14:solidFill>
          </w14:textFill>
        </w:rPr>
        <w:t>. In this case, UE may also be not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expected to have </w:t>
      </w:r>
      <w:r>
        <w:rPr>
          <w:color w:val="000000" w:themeColor="text1"/>
          <w14:textFill>
            <w14:solidFill>
              <w14:schemeClr w14:val="tx1"/>
            </w14:solidFill>
          </w14:textFill>
        </w:rPr>
        <w:t>CSI reconstruction</w:t>
      </w:r>
      <w:r>
        <w:rPr>
          <w:rFonts w:hint="eastAsia"/>
          <w:color w:val="000000" w:themeColor="text1"/>
          <w14:textFill>
            <w14:solidFill>
              <w14:schemeClr w14:val="tx1"/>
            </w14:solidFill>
          </w14:textFill>
        </w:rPr>
        <w:t xml:space="preserve"> model as it increases UE computation/storage/power consumption burden to a large extent. In addition, the </w:t>
      </w:r>
      <w:r>
        <w:rPr>
          <w:color w:val="000000" w:themeColor="text1"/>
          <w14:textFill>
            <w14:solidFill>
              <w14:schemeClr w14:val="tx1"/>
            </w14:solidFill>
          </w14:textFill>
        </w:rPr>
        <w:t>CSI reconstruction</w:t>
      </w:r>
      <w:r>
        <w:rPr>
          <w:rFonts w:hint="eastAsia"/>
          <w:color w:val="000000" w:themeColor="text1"/>
          <w14:textFill>
            <w14:solidFill>
              <w14:schemeClr w14:val="tx1"/>
            </w14:solidFill>
          </w14:textFill>
        </w:rPr>
        <w:t xml:space="preserve"> model is generally proprietary design by network side. On the other hand, UE can calculate CQI based on the output of proxy </w:t>
      </w:r>
      <w:r>
        <w:rPr>
          <w:color w:val="000000" w:themeColor="text1"/>
          <w14:textFill>
            <w14:solidFill>
              <w14:schemeClr w14:val="tx1"/>
            </w14:solidFill>
          </w14:textFill>
        </w:rPr>
        <w:t>CSI reconstruction part at the UE</w:t>
      </w:r>
      <w:r>
        <w:rPr>
          <w:rFonts w:hint="eastAsia"/>
          <w:color w:val="000000" w:themeColor="text1"/>
          <w14:textFill>
            <w14:solidFill>
              <w14:schemeClr w14:val="tx1"/>
            </w14:solidFill>
          </w14:textFill>
        </w:rPr>
        <w:t>, which</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is</w:t>
      </w:r>
      <w:r>
        <w:rPr>
          <w:color w:val="000000" w:themeColor="text1"/>
          <w14:textFill>
            <w14:solidFill>
              <w14:schemeClr w14:val="tx1"/>
            </w14:solidFill>
          </w14:textFill>
        </w:rPr>
        <w:t xml:space="preserve"> different </w:t>
      </w:r>
      <w:r>
        <w:rPr>
          <w:rFonts w:hint="eastAsia"/>
          <w:color w:val="000000" w:themeColor="text1"/>
          <w14:textFill>
            <w14:solidFill>
              <w14:schemeClr w14:val="tx1"/>
            </w14:solidFill>
          </w14:textFill>
        </w:rPr>
        <w:t>from</w:t>
      </w:r>
      <w:r>
        <w:rPr>
          <w:color w:val="000000" w:themeColor="text1"/>
          <w14:textFill>
            <w14:solidFill>
              <w14:schemeClr w14:val="tx1"/>
            </w14:solidFill>
          </w14:textFill>
        </w:rPr>
        <w:t xml:space="preserve"> the actual CSI reconstruction part used at the NW.</w:t>
      </w:r>
      <w:r>
        <w:rPr>
          <w:rFonts w:hint="eastAsia"/>
          <w:color w:val="000000" w:themeColor="text1"/>
          <w14:textFill>
            <w14:solidFill>
              <w14:schemeClr w14:val="tx1"/>
            </w14:solidFill>
          </w14:textFill>
        </w:rPr>
        <w:t xml:space="preserve"> For example, if UE has its own reference model/monitoring model and makes the output of reference model/monitoring model similar to the CSI reconstruction model output. Hence, the proxy reconstructed PMI at UE can be used for CQI calculation, which is shown in Figure 1. In our companion contribution [2], the CQI calculation based on the proxy output CSI at UE can be applicable for CSI compression using two-sided model sub use case and shows that the average system UPT can be achieved almost the same as the case of CQI calculation based on the output of actual CSI reconstruction model (i.e.,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performance upper-bound for all options). In addition to the feasibility</w:t>
      </w:r>
      <w:r>
        <w:rPr>
          <w:color w:val="000000" w:themeColor="text1"/>
          <w14:textFill>
            <w14:solidFill>
              <w14:schemeClr w14:val="tx1"/>
            </w14:solidFill>
          </w14:textFill>
        </w:rPr>
        <w:t xml:space="preserve"> of this method</w:t>
      </w:r>
      <w:r>
        <w:rPr>
          <w:rFonts w:hint="eastAsia"/>
          <w:color w:val="000000" w:themeColor="text1"/>
          <w14:textFill>
            <w14:solidFill>
              <w14:schemeClr w14:val="tx1"/>
            </w14:solidFill>
          </w14:textFill>
        </w:rPr>
        <w:t xml:space="preserve">, specification impact should also be taken into consideration. For example, compared with traditional NW-first Type 3 training, an additional dataset needs to be transferred from NW to UE for model training, since UE </w:t>
      </w:r>
      <w:r>
        <w:rPr>
          <w:color w:val="000000" w:themeColor="text1"/>
          <w14:textFill>
            <w14:solidFill>
              <w14:schemeClr w14:val="tx1"/>
            </w14:solidFill>
          </w14:textFill>
        </w:rPr>
        <w:t xml:space="preserve">side </w:t>
      </w:r>
      <w:r>
        <w:rPr>
          <w:rFonts w:hint="eastAsia"/>
          <w:color w:val="000000" w:themeColor="text1"/>
          <w14:textFill>
            <w14:solidFill>
              <w14:schemeClr w14:val="tx1"/>
            </w14:solidFill>
          </w14:textFill>
        </w:rPr>
        <w:t>has</w:t>
      </w:r>
      <w:r>
        <w:rPr>
          <w:color w:val="000000" w:themeColor="text1"/>
          <w14:textFill>
            <w14:solidFill>
              <w14:schemeClr w14:val="tx1"/>
            </w14:solidFill>
          </w14:textFill>
        </w:rPr>
        <w:t xml:space="preserve"> to train a </w:t>
      </w:r>
      <w:r>
        <w:rPr>
          <w:rFonts w:hint="eastAsia"/>
          <w:color w:val="000000" w:themeColor="text1"/>
          <w14:textFill>
            <w14:solidFill>
              <w14:schemeClr w14:val="tx1"/>
            </w14:solidFill>
          </w14:textFill>
        </w:rPr>
        <w:t xml:space="preserve">proxy model output </w:t>
      </w:r>
      <w:r>
        <w:rPr>
          <w:color w:val="000000" w:themeColor="text1"/>
          <w14:textFill>
            <w14:solidFill>
              <w14:schemeClr w14:val="tx1"/>
            </w14:solidFill>
          </w14:textFill>
        </w:rPr>
        <w:t xml:space="preserve">to imitate the </w:t>
      </w:r>
      <w:r>
        <w:rPr>
          <w:rFonts w:hint="eastAsia"/>
          <w:color w:val="000000" w:themeColor="text1"/>
          <w14:textFill>
            <w14:solidFill>
              <w14:schemeClr w14:val="tx1"/>
            </w14:solidFill>
          </w14:textFill>
        </w:rPr>
        <w:t xml:space="preserve">output of </w:t>
      </w:r>
      <w:r>
        <w:rPr>
          <w:color w:val="000000" w:themeColor="text1"/>
          <w14:textFill>
            <w14:solidFill>
              <w14:schemeClr w14:val="tx1"/>
            </w14:solidFill>
          </w14:textFill>
        </w:rPr>
        <w:t>actual</w:t>
      </w:r>
      <w:r>
        <w:rPr>
          <w:rFonts w:hint="eastAsia"/>
          <w:color w:val="000000" w:themeColor="text1"/>
          <w14:textFill>
            <w14:solidFill>
              <w14:schemeClr w14:val="tx1"/>
            </w14:solidFill>
          </w14:textFill>
        </w:rPr>
        <w:t xml:space="preserve"> CSI generation part at NW side.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Therefore, we propose to further study potential specification impact on the CQI determination based on the output of proxy </w:t>
      </w:r>
      <w:r>
        <w:rPr>
          <w:color w:val="000000" w:themeColor="text1"/>
          <w14:textFill>
            <w14:solidFill>
              <w14:schemeClr w14:val="tx1"/>
            </w14:solidFill>
          </w14:textFill>
        </w:rPr>
        <w:t>CSI reconstruction part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at the UE</w:t>
      </w:r>
      <w:r>
        <w:rPr>
          <w:rFonts w:hint="eastAsia"/>
          <w:color w:val="000000" w:themeColor="text1"/>
          <w14:textFill>
            <w14:solidFill>
              <w14:schemeClr w14:val="tx1"/>
            </w14:solidFill>
          </w14:textFill>
        </w:rPr>
        <w:t>. Besides</w:t>
      </w:r>
      <w:r>
        <w:rPr>
          <w:color w:val="000000" w:themeColor="text1"/>
          <w14:textFill>
            <w14:solidFill>
              <w14:schemeClr w14:val="tx1"/>
            </w14:solidFill>
          </w14:textFill>
        </w:rPr>
        <w:t xml:space="preserve">, we propose to further categorize the Option </w:t>
      </w:r>
      <w:r>
        <w:rPr>
          <w:rFonts w:hint="eastAsia"/>
          <w:color w:val="000000" w:themeColor="text1"/>
          <w14:textFill>
            <w14:solidFill>
              <w14:schemeClr w14:val="tx1"/>
            </w14:solidFill>
          </w14:textFill>
        </w:rPr>
        <w:t>2a</w:t>
      </w:r>
      <w:r>
        <w:rPr>
          <w:color w:val="000000" w:themeColor="text1"/>
          <w14:textFill>
            <w14:solidFill>
              <w14:schemeClr w14:val="tx1"/>
            </w14:solidFill>
          </w14:textFill>
        </w:rPr>
        <w:t>:</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Option 2a-1: CQI is calculated based on CSI reconstruction output, where CSI reconstruction part at the UE is the same as the actual CSI reconstruction part used at the NW.</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2a-2: CQI is calculated based on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output at UE side, where CSI reconstruction part at the UE is different from the actual CSI reconstruction part used at the NW.</w:t>
      </w:r>
    </w:p>
    <w:p>
      <w:pPr>
        <w:pStyle w:val="112"/>
        <w:pageBreakBefore w:val="0"/>
        <w:widowControl w:val="0"/>
        <w:numPr>
          <w:ilvl w:val="255"/>
          <w:numId w:val="0"/>
        </w:numPr>
        <w:tabs>
          <w:tab w:val="left" w:pos="-420"/>
        </w:tabs>
        <w:kinsoku/>
        <w:topLinePunct w:val="0"/>
        <w:bidi w:val="0"/>
        <w:adjustRightInd w:val="0"/>
        <w:snapToGrid w:val="0"/>
        <w:spacing w:before="109" w:beforeLines="30" w:after="109"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664200" cy="2767330"/>
            <wp:effectExtent l="0" t="0" r="1270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664200" cy="2767330"/>
                    </a:xfrm>
                    <a:prstGeom prst="rect">
                      <a:avLst/>
                    </a:prstGeom>
                    <a:noFill/>
                    <a:ln>
                      <a:noFill/>
                    </a:ln>
                  </pic:spPr>
                </pic:pic>
              </a:graphicData>
            </a:graphic>
          </wp:inline>
        </w:drawing>
      </w:r>
    </w:p>
    <w:p>
      <w:pPr>
        <w:pageBreakBefore w:val="0"/>
        <w:widowControl w:val="0"/>
        <w:numPr>
          <w:ilvl w:val="255"/>
          <w:numId w:val="0"/>
        </w:numPr>
        <w:kinsoku/>
        <w:topLinePunct w:val="0"/>
        <w:bidi w:val="0"/>
        <w:adjustRightInd w:val="0"/>
        <w:snapToGrid w:val="0"/>
        <w:spacing w:before="109" w:beforeLines="30" w:after="109" w:afterLines="30" w:line="288" w:lineRule="auto"/>
        <w:ind w:left="40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Figure 1 CQI calculation based on the output of proxy CSI reconstruction part at UE side</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Option 2b needs two-step procedure to finish CQI determination</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UE </w:t>
      </w:r>
      <w:r>
        <w:rPr>
          <w:color w:val="000000" w:themeColor="text1"/>
          <w14:textFill>
            <w14:solidFill>
              <w14:schemeClr w14:val="tx1"/>
            </w14:solidFill>
          </w14:textFill>
        </w:rPr>
        <w:t xml:space="preserve">has to </w:t>
      </w:r>
      <w:r>
        <w:rPr>
          <w:rFonts w:hint="eastAsia"/>
          <w:color w:val="000000" w:themeColor="text1"/>
          <w14:textFill>
            <w14:solidFill>
              <w14:schemeClr w14:val="tx1"/>
            </w14:solidFill>
          </w14:textFill>
        </w:rPr>
        <w:t xml:space="preserve">receive a CSI-RS and report the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compressed by AI/ML model</w:t>
      </w:r>
      <w:r>
        <w:rPr>
          <w:color w:val="000000" w:themeColor="text1"/>
          <w14:textFill>
            <w14:solidFill>
              <w14:schemeClr w14:val="tx1"/>
            </w14:solidFill>
          </w14:textFill>
        </w:rPr>
        <w:t xml:space="preserve"> in the first step. Then, </w:t>
      </w:r>
      <w:r>
        <w:rPr>
          <w:rFonts w:hint="eastAsia"/>
          <w:color w:val="000000" w:themeColor="text1"/>
          <w14:textFill>
            <w14:solidFill>
              <w14:schemeClr w14:val="tx1"/>
            </w14:solidFill>
          </w14:textFill>
        </w:rPr>
        <w:t>UE receive</w:t>
      </w:r>
      <w:r>
        <w:rPr>
          <w:rFonts w:hint="eastAsia" w:eastAsia="宋体"/>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a precoded CSI-RS </w:t>
      </w:r>
      <w:r>
        <w:rPr>
          <w:color w:val="000000" w:themeColor="text1"/>
          <w14:textFill>
            <w14:solidFill>
              <w14:schemeClr w14:val="tx1"/>
            </w14:solidFill>
          </w14:textFill>
        </w:rPr>
        <w:t xml:space="preserve">based on the </w:t>
      </w:r>
      <w:r>
        <w:rPr>
          <w:rFonts w:hint="eastAsia"/>
          <w:color w:val="000000" w:themeColor="text1"/>
          <w14:textFill>
            <w14:solidFill>
              <w14:schemeClr w14:val="tx1"/>
            </w14:solidFill>
          </w14:textFill>
        </w:rPr>
        <w:t xml:space="preserve">reconstructed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at network </w:t>
      </w:r>
      <w:r>
        <w:rPr>
          <w:rFonts w:hint="eastAsia"/>
          <w:color w:val="000000" w:themeColor="text1"/>
          <w14:textFill>
            <w14:solidFill>
              <w14:schemeClr w14:val="tx1"/>
            </w14:solidFill>
          </w14:textFill>
        </w:rPr>
        <w:t>and report the CQI determined by precoded CSI-RS</w:t>
      </w:r>
      <w:r>
        <w:rPr>
          <w:color w:val="000000" w:themeColor="text1"/>
          <w14:textFill>
            <w14:solidFill>
              <w14:schemeClr w14:val="tx1"/>
            </w14:solidFill>
          </w14:textFill>
        </w:rPr>
        <w:t xml:space="preserve"> in the second step</w:t>
      </w:r>
      <w:r>
        <w:rPr>
          <w:rFonts w:hint="eastAsia"/>
          <w:color w:val="000000" w:themeColor="text1"/>
          <w14:textFill>
            <w14:solidFill>
              <w14:schemeClr w14:val="tx1"/>
            </w14:solidFill>
          </w14:textFill>
        </w:rPr>
        <w:t xml:space="preserve">. In current specification, this mode is already supported </w:t>
      </w:r>
      <w:r>
        <w:rPr>
          <w:color w:val="000000" w:themeColor="text1"/>
          <w14:textFill>
            <w14:solidFill>
              <w14:schemeClr w14:val="tx1"/>
            </w14:solidFill>
          </w14:textFill>
        </w:rPr>
        <w:t xml:space="preserve">(i.e., when the report quantity is </w:t>
      </w:r>
      <w:r>
        <w:rPr>
          <w:i/>
          <w:color w:val="000000" w:themeColor="text1"/>
          <w14:textFill>
            <w14:solidFill>
              <w14:schemeClr w14:val="tx1"/>
            </w14:solidFill>
          </w14:textFill>
        </w:rPr>
        <w:t>cri-RI-CQI</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and less specification impact </w:t>
      </w:r>
      <w:r>
        <w:rPr>
          <w:color w:val="000000" w:themeColor="text1"/>
          <w14:textFill>
            <w14:solidFill>
              <w14:schemeClr w14:val="tx1"/>
            </w14:solidFill>
          </w14:textFill>
        </w:rPr>
        <w:t>is foreseen</w:t>
      </w:r>
      <w:r>
        <w:rPr>
          <w:rFonts w:hint="eastAsia"/>
          <w:color w:val="000000" w:themeColor="text1"/>
          <w14:textFill>
            <w14:solidFill>
              <w14:schemeClr w14:val="tx1"/>
            </w14:solidFill>
          </w14:textFill>
        </w:rPr>
        <w:t xml:space="preserve">. Besides, the two-step procedure increases the time span of the CQI determination process, which may face the channel variation/aging so that the current CQI cannot match the previous CSI. </w:t>
      </w:r>
      <w:r>
        <w:rPr>
          <w:color w:val="000000" w:themeColor="text1"/>
          <w14:textFill>
            <w14:solidFill>
              <w14:schemeClr w14:val="tx1"/>
            </w14:solidFill>
          </w14:textFill>
        </w:rPr>
        <w:t>Therefore, we don’t think additional specification is needed.</w:t>
      </w:r>
    </w:p>
    <w:p>
      <w:pPr>
        <w:pStyle w:val="14"/>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Based on the above analysis, we propose to evaluate the performance of different CQI determination options in </w:t>
      </w:r>
      <w:r>
        <w:rPr>
          <w:rFonts w:hint="eastAsia" w:eastAsia="宋体"/>
          <w:color w:val="000000" w:themeColor="text1"/>
          <w:lang w:val="en-US" w:eastAsia="zh-CN"/>
          <w14:textFill>
            <w14:solidFill>
              <w14:schemeClr w14:val="tx1"/>
            </w14:solidFill>
          </w14:textFill>
        </w:rPr>
        <w:t>work item.</w:t>
      </w:r>
      <w:r>
        <w:rPr>
          <w:rFonts w:hint="eastAsia"/>
          <w:color w:val="000000" w:themeColor="text1"/>
          <w14:textFill>
            <w14:solidFill>
              <w14:schemeClr w14:val="tx1"/>
            </w14:solidFill>
          </w14:textFill>
        </w:rPr>
        <w:t xml:space="preserve"> In principal, Option 2a can be considered as the performance upper-bound</w:t>
      </w:r>
      <w:r>
        <w:rPr>
          <w:color w:val="000000" w:themeColor="text1"/>
          <w14:textFill>
            <w14:solidFill>
              <w14:schemeClr w14:val="tx1"/>
            </w14:solidFill>
          </w14:textFill>
        </w:rPr>
        <w:t xml:space="preserve"> for all options</w:t>
      </w:r>
      <w:r>
        <w:rPr>
          <w:rFonts w:hint="eastAsia"/>
          <w:color w:val="000000" w:themeColor="text1"/>
          <w14:textFill>
            <w14:solidFill>
              <w14:schemeClr w14:val="tx1"/>
            </w14:solidFill>
          </w14:textFill>
        </w:rPr>
        <w:t xml:space="preserve">. From our perspective, we propose to </w:t>
      </w:r>
      <w:r>
        <w:rPr>
          <w:color w:val="000000" w:themeColor="text1"/>
          <w14:textFill>
            <w14:solidFill>
              <w14:schemeClr w14:val="tx1"/>
            </w14:solidFill>
          </w14:textFill>
        </w:rPr>
        <w:t>conclude the feasibility and necessity for different options according to the evaluation results and specification impacts.</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7</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w:t>
      </w:r>
      <w:r>
        <w:rPr>
          <w:rFonts w:hint="eastAsia"/>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CQI </w:t>
      </w:r>
      <w:r>
        <w:rPr>
          <w:rFonts w:hint="eastAsia"/>
          <w:i/>
          <w:color w:val="000000" w:themeColor="text1"/>
          <w14:textFill>
            <w14:solidFill>
              <w14:schemeClr w14:val="tx1"/>
            </w14:solidFill>
          </w14:textFill>
        </w:rPr>
        <w:t>calculation</w:t>
      </w:r>
      <w:r>
        <w:rPr>
          <w:i/>
          <w:color w:val="000000" w:themeColor="text1"/>
          <w14:textFill>
            <w14:solidFill>
              <w14:schemeClr w14:val="tx1"/>
            </w14:solidFill>
          </w14:textFill>
        </w:rPr>
        <w:t xml:space="preserve"> based on target CSI with realistic channel measurement and adjusted by previous CSI reconstruction output provided by </w:t>
      </w:r>
      <w:r>
        <w:rPr>
          <w:rFonts w:hint="eastAsia"/>
          <w:i/>
          <w:color w:val="000000" w:themeColor="text1"/>
          <w14:textFill>
            <w14:solidFill>
              <w14:schemeClr w14:val="tx1"/>
            </w14:solidFill>
          </w14:textFill>
        </w:rPr>
        <w:t>NW:</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0" w:firstLineChars="0"/>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The output of CSI reconstruction part needs to be provided to UE from NW side, which will lead to additional latency and specification impacts;</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0" w:firstLineChars="0"/>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The channel condition may already change a lot (e.g., interference) so that PMI and CQI mismatch is unavoidable;</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0" w:firstLineChars="0"/>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The recovered CSI should be quantized (e.g., by eType II codebook), which will lead to additional quantization loss. </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 xml:space="preserve">CQI </w:t>
      </w:r>
      <w:r>
        <w:rPr>
          <w:rFonts w:hint="eastAsia"/>
          <w:i/>
          <w:color w:val="000000" w:themeColor="text1"/>
          <w14:textFill>
            <w14:solidFill>
              <w14:schemeClr w14:val="tx1"/>
            </w14:solidFill>
          </w14:textFill>
        </w:rPr>
        <w:t xml:space="preserve">calculation </w:t>
      </w:r>
      <w:r>
        <w:rPr>
          <w:i/>
          <w:color w:val="000000" w:themeColor="text1"/>
          <w14:textFill>
            <w14:solidFill>
              <w14:schemeClr w14:val="tx1"/>
            </w14:solidFill>
          </w14:textFill>
        </w:rPr>
        <w:t xml:space="preserve">based on target CSI with realistic channel measurement and adjusted by CQI adjustment table provided by </w:t>
      </w:r>
      <w:r>
        <w:rPr>
          <w:rFonts w:hint="eastAsia"/>
          <w:i/>
          <w:color w:val="000000" w:themeColor="text1"/>
          <w14:textFill>
            <w14:solidFill>
              <w14:schemeClr w14:val="tx1"/>
            </w14:solidFill>
          </w14:textFill>
        </w:rPr>
        <w:t xml:space="preserve">NW, NW can </w:t>
      </w:r>
      <w:r>
        <w:rPr>
          <w:i/>
          <w:color w:val="000000" w:themeColor="text1"/>
          <w14:textFill>
            <w14:solidFill>
              <w14:schemeClr w14:val="tx1"/>
            </w14:solidFill>
          </w14:textFill>
        </w:rPr>
        <w:t>construct</w:t>
      </w:r>
      <w:r>
        <w:rPr>
          <w:rFonts w:hint="eastAsia"/>
          <w:i/>
          <w:color w:val="000000" w:themeColor="text1"/>
          <w14:textFill>
            <w14:solidFill>
              <w14:schemeClr w14:val="tx1"/>
            </w14:solidFill>
          </w14:textFill>
        </w:rPr>
        <w:t xml:space="preserve"> a CQI adjustment</w:t>
      </w:r>
      <w:r>
        <w:rPr>
          <w:i/>
          <w:color w:val="000000" w:themeColor="text1"/>
          <w14:textFill>
            <w14:solidFill>
              <w14:schemeClr w14:val="tx1"/>
            </w14:solidFill>
          </w14:textFill>
        </w:rPr>
        <w:t xml:space="preserve"> table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according to some channel characteristics based on some priori information at gNB side</w:t>
      </w:r>
      <w:r>
        <w:rPr>
          <w:rFonts w:hint="eastAsia"/>
          <w:i/>
          <w:color w:val="000000" w:themeColor="text1"/>
          <w14:textFill>
            <w14:solidFill>
              <w14:schemeClr w14:val="tx1"/>
            </w14:solidFill>
          </w14:textFill>
        </w:rPr>
        <w:t xml:space="preserve">. Then, UE can calculate the similarity-related metrics between </w:t>
      </w:r>
      <w:r>
        <w:rPr>
          <w:i/>
          <w:color w:val="000000" w:themeColor="text1"/>
          <w14:textFill>
            <w14:solidFill>
              <w14:schemeClr w14:val="tx1"/>
            </w14:solidFill>
          </w14:textFill>
        </w:rPr>
        <w:t xml:space="preserve">measured channel and the channel characteristics to do corresponding </w:t>
      </w:r>
      <w:r>
        <w:rPr>
          <w:rFonts w:hint="eastAsia"/>
          <w:i/>
          <w:color w:val="000000" w:themeColor="text1"/>
          <w14:textFill>
            <w14:solidFill>
              <w14:schemeClr w14:val="tx1"/>
            </w14:solidFill>
          </w14:textFill>
        </w:rPr>
        <w:t>CQI adjustment.</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10</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CQI calculat</w:t>
      </w:r>
      <w:r>
        <w:rPr>
          <w:rFonts w:hint="eastAsia"/>
          <w:i/>
          <w:color w:val="000000" w:themeColor="text1"/>
          <w14:textFill>
            <w14:solidFill>
              <w14:schemeClr w14:val="tx1"/>
            </w14:solidFill>
          </w14:textFill>
        </w:rPr>
        <w:t>ion</w:t>
      </w:r>
      <w:r>
        <w:rPr>
          <w:i/>
          <w:color w:val="000000" w:themeColor="text1"/>
          <w14:textFill>
            <w14:solidFill>
              <w14:schemeClr w14:val="tx1"/>
            </w14:solidFill>
          </w14:textFill>
        </w:rPr>
        <w:t xml:space="preserve"> based on legacy codebook</w:t>
      </w:r>
      <w:r>
        <w:rPr>
          <w:rFonts w:hint="eastAsia"/>
          <w:i/>
          <w:color w:val="000000" w:themeColor="text1"/>
          <w14:textFill>
            <w14:solidFill>
              <w14:schemeClr w14:val="tx1"/>
            </w14:solidFill>
          </w14:textFill>
        </w:rPr>
        <w:t xml:space="preserve">,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pPr>
        <w:pStyle w:val="112"/>
        <w:pageBreakBefore w:val="0"/>
        <w:numPr>
          <w:ilvl w:val="255"/>
          <w:numId w:val="0"/>
        </w:numPr>
        <w:tabs>
          <w:tab w:val="left" w:pos="-42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1</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CQI calculat</w:t>
      </w:r>
      <w:r>
        <w:rPr>
          <w:rFonts w:hint="eastAsia"/>
          <w:i/>
          <w:color w:val="000000" w:themeColor="text1"/>
          <w14:textFill>
            <w14:solidFill>
              <w14:schemeClr w14:val="tx1"/>
            </w14:solidFill>
          </w14:textFill>
        </w:rPr>
        <w:t>ion</w:t>
      </w:r>
      <w:r>
        <w:rPr>
          <w:i/>
          <w:color w:val="000000" w:themeColor="text1"/>
          <w14:textFill>
            <w14:solidFill>
              <w14:schemeClr w14:val="tx1"/>
            </w14:solidFill>
          </w14:textFill>
        </w:rPr>
        <w:t xml:space="preserve"> based on CSI reconstruction output, where CSI reconstruction part at the UE is the same as the actual CSI reconstruction part used at the NW.</w:t>
      </w:r>
      <w:r>
        <w:rPr>
          <w:rFonts w:hint="eastAsia"/>
          <w:i/>
          <w:color w:val="000000" w:themeColor="text1"/>
          <w14:textFill>
            <w14:solidFill>
              <w14:schemeClr w14:val="tx1"/>
            </w14:solidFill>
          </w14:textFill>
        </w:rPr>
        <w:t xml:space="preserve"> UE may also be not</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expected to have </w:t>
      </w:r>
      <w:r>
        <w:rPr>
          <w:i/>
          <w:color w:val="000000" w:themeColor="text1"/>
          <w14:textFill>
            <w14:solidFill>
              <w14:schemeClr w14:val="tx1"/>
            </w14:solidFill>
          </w14:textFill>
        </w:rPr>
        <w:t>CSI reconstruction</w:t>
      </w:r>
      <w:r>
        <w:rPr>
          <w:rFonts w:hint="eastAsia"/>
          <w:i/>
          <w:color w:val="000000" w:themeColor="text1"/>
          <w14:textFill>
            <w14:solidFill>
              <w14:schemeClr w14:val="tx1"/>
            </w14:solidFill>
          </w14:textFill>
        </w:rPr>
        <w:t xml:space="preserve"> model as it increases UE computation/storage/power consumption burden to a large extent. In addition, the </w:t>
      </w:r>
      <w:r>
        <w:rPr>
          <w:i/>
          <w:color w:val="000000" w:themeColor="text1"/>
          <w14:textFill>
            <w14:solidFill>
              <w14:schemeClr w14:val="tx1"/>
            </w14:solidFill>
          </w14:textFill>
        </w:rPr>
        <w:t>CSI reconstruction</w:t>
      </w:r>
      <w:r>
        <w:rPr>
          <w:rFonts w:hint="eastAsia"/>
          <w:i/>
          <w:color w:val="000000" w:themeColor="text1"/>
          <w14:textFill>
            <w14:solidFill>
              <w14:schemeClr w14:val="tx1"/>
            </w14:solidFill>
          </w14:textFill>
        </w:rPr>
        <w:t xml:space="preserve"> model is generally a proprietary design by network side.</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2</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CQI calculation using two stage approach,</w:t>
      </w:r>
      <w:r>
        <w:rPr>
          <w:rFonts w:hint="eastAsia"/>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it is already supported </w:t>
      </w:r>
      <w:r>
        <w:rPr>
          <w:i/>
          <w:color w:val="000000" w:themeColor="text1"/>
          <w14:textFill>
            <w14:solidFill>
              <w14:schemeClr w14:val="tx1"/>
            </w14:solidFill>
          </w14:textFill>
        </w:rPr>
        <w:t xml:space="preserve">(i.e., when the report quantity is cri-RI-CQI) </w:t>
      </w:r>
      <w:r>
        <w:rPr>
          <w:rFonts w:hint="eastAsia"/>
          <w:i/>
          <w:color w:val="000000" w:themeColor="text1"/>
          <w14:textFill>
            <w14:solidFill>
              <w14:schemeClr w14:val="tx1"/>
            </w14:solidFill>
          </w14:textFill>
        </w:rPr>
        <w:t xml:space="preserve">and less specification impact </w:t>
      </w:r>
      <w:r>
        <w:rPr>
          <w:i/>
          <w:color w:val="000000" w:themeColor="text1"/>
          <w14:textFill>
            <w14:solidFill>
              <w14:schemeClr w14:val="tx1"/>
            </w14:solidFill>
          </w14:textFill>
        </w:rPr>
        <w:t>is foreseen</w:t>
      </w:r>
      <w:r>
        <w:rPr>
          <w:rFonts w:hint="eastAsia"/>
          <w:i/>
          <w:color w:val="000000" w:themeColor="text1"/>
          <w14:textFill>
            <w14:solidFill>
              <w14:schemeClr w14:val="tx1"/>
            </w14:solidFill>
          </w14:textFill>
        </w:rPr>
        <w:t>. Besides, the two-step procedure increases the time span of the CQI determination process, which may face the channel variation/aging so that the current CQI cannot match the previous CSI.</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The performance of different CQI determination options should be evaluated in </w:t>
      </w:r>
      <w:r>
        <w:rPr>
          <w:rFonts w:hint="eastAsia" w:eastAsia="宋体"/>
          <w:i/>
          <w:color w:val="000000" w:themeColor="text1"/>
          <w:lang w:val="en-US" w:eastAsia="zh-CN"/>
          <w14:textFill>
            <w14:solidFill>
              <w14:schemeClr w14:val="tx1"/>
            </w14:solidFill>
          </w14:textFill>
        </w:rPr>
        <w:t>work item</w:t>
      </w:r>
      <w:r>
        <w:rPr>
          <w:rFonts w:hint="eastAsia"/>
          <w:i/>
          <w:color w:val="000000" w:themeColor="text1"/>
          <w14:textFill>
            <w14:solidFill>
              <w14:schemeClr w14:val="tx1"/>
            </w14:solidFill>
          </w14:textFill>
        </w:rPr>
        <w:t xml:space="preserve">. The pros and cons of all the options should be concluded in </w:t>
      </w:r>
      <w:r>
        <w:rPr>
          <w:rFonts w:hint="eastAsia" w:eastAsia="宋体"/>
          <w:i/>
          <w:color w:val="000000" w:themeColor="text1"/>
          <w:lang w:val="en-US" w:eastAsia="zh-CN"/>
          <w14:textFill>
            <w14:solidFill>
              <w14:schemeClr w14:val="tx1"/>
            </w14:solidFill>
          </w14:textFill>
        </w:rPr>
        <w:t>this agenda item.</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0</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Further categorize the Option 1b as following:</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Option 1b-1: CQI is calculated based on target CSI with realistic channel measurement and adjusted by previous CSI reconstruction output provided by gNB</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Option 1b-2: CQI is calculated based on target CSI with realistic channel measurement and adjusted by CQI adjustment table provided by gNB.</w:t>
      </w:r>
    </w:p>
    <w:p>
      <w:pPr>
        <w:pStyle w:val="112"/>
        <w:pageBreakBefore w:val="0"/>
        <w:numPr>
          <w:ilvl w:val="255"/>
          <w:numId w:val="0"/>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Proposal 1</w:t>
      </w:r>
      <w:r>
        <w:rPr>
          <w:rFonts w:hint="eastAsia" w:eastAsia="宋体"/>
          <w:b/>
          <w:i/>
          <w:color w:val="000000" w:themeColor="text1"/>
          <w:lang w:val="en-US" w:eastAsia="zh-CN"/>
          <w14:textFill>
            <w14:solidFill>
              <w14:schemeClr w14:val="tx1"/>
            </w14:solidFill>
          </w14:textFill>
        </w:rPr>
        <w:t>1</w:t>
      </w:r>
      <w:r>
        <w:rPr>
          <w:rFonts w:hint="eastAsia"/>
          <w:b/>
          <w:i/>
          <w:color w:val="000000" w:themeColor="text1"/>
          <w14:textFill>
            <w14:solidFill>
              <w14:schemeClr w14:val="tx1"/>
            </w14:solidFill>
          </w14:textFill>
        </w:rPr>
        <w:t>:</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According to initial evaluations on performance and specification impacts, the following down-selections are proposed: </w:t>
      </w:r>
      <w:r>
        <w:rPr>
          <w:rFonts w:hint="eastAsia"/>
          <w:i/>
          <w:color w:val="000000" w:themeColor="text1"/>
          <w14:textFill>
            <w14:solidFill>
              <w14:schemeClr w14:val="tx1"/>
            </w14:solidFill>
          </w14:textFill>
        </w:rPr>
        <w:t xml:space="preserve"> </w:t>
      </w:r>
    </w:p>
    <w:p>
      <w:pPr>
        <w:pStyle w:val="112"/>
        <w:pageBreakBefore w:val="0"/>
        <w:numPr>
          <w:ilvl w:val="0"/>
          <w:numId w:val="23"/>
        </w:numPr>
        <w:kinsoku/>
        <w:topLinePunct w:val="0"/>
        <w:bidi w:val="0"/>
        <w:adjustRightInd w:val="0"/>
        <w:snapToGrid w:val="0"/>
        <w:spacing w:before="109" w:beforeLines="30" w:after="109" w:afterLines="30" w:line="288" w:lineRule="auto"/>
        <w:ind w:firstLineChars="0"/>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Prioritize </w:t>
      </w:r>
      <w:r>
        <w:rPr>
          <w:i/>
          <w:color w:val="000000" w:themeColor="text1"/>
          <w14:textFill>
            <w14:solidFill>
              <w14:schemeClr w14:val="tx1"/>
            </w14:solidFill>
          </w14:textFill>
        </w:rPr>
        <w:t>the specification impact</w:t>
      </w:r>
      <w:r>
        <w:rPr>
          <w:rFonts w:hint="eastAsia"/>
          <w:i/>
          <w:color w:val="000000" w:themeColor="text1"/>
          <w14:textFill>
            <w14:solidFill>
              <w14:schemeClr w14:val="tx1"/>
            </w14:solidFill>
          </w14:textFill>
        </w:rPr>
        <w:t xml:space="preserve"> discussions</w:t>
      </w:r>
      <w:r>
        <w:rPr>
          <w:i/>
          <w:color w:val="000000" w:themeColor="text1"/>
          <w14:textFill>
            <w14:solidFill>
              <w14:schemeClr w14:val="tx1"/>
            </w14:solidFill>
          </w14:textFill>
        </w:rPr>
        <w:t xml:space="preserve"> on Option 1a, Option 1b-2 and Option 2a-2.</w:t>
      </w:r>
    </w:p>
    <w:p>
      <w:pPr>
        <w:pStyle w:val="112"/>
        <w:pageBreakBefore w:val="0"/>
        <w:numPr>
          <w:ilvl w:val="0"/>
          <w:numId w:val="24"/>
        </w:numPr>
        <w:kinsoku/>
        <w:topLinePunct w:val="0"/>
        <w:bidi w:val="0"/>
        <w:adjustRightInd w:val="0"/>
        <w:snapToGrid w:val="0"/>
        <w:spacing w:before="109" w:beforeLines="30" w:after="109" w:afterLines="30" w:line="288"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No further discussion on specification impacts for</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Option1b-1, Option 1c, Option 2a-1 and Option 2b.</w:t>
      </w:r>
    </w:p>
    <w:p>
      <w:pPr>
        <w:pStyle w:val="112"/>
        <w:pageBreakBefore w:val="0"/>
        <w:numPr>
          <w:ilvl w:val="255"/>
          <w:numId w:val="0"/>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Finally, according to the following descriptions in TS 38.214, LI (Layer Indicator) should also be determined according to PMI and CQI. In current specification, LI is applied to indicate the strongest layer in the precoding matrix. For AI/ML-based feedback, whether UE needs to indicate the LI is related to the UE-sided model design feasibility. For example, rank specific model would output the multi-layer AI precoders at the same time, and then </w:t>
      </w:r>
      <w:r>
        <w:rPr>
          <w:rFonts w:hint="eastAsia" w:eastAsia="宋体"/>
          <w:color w:val="000000" w:themeColor="text1"/>
          <w:lang w:val="en-US" w:eastAsia="zh-CN"/>
          <w14:textFill>
            <w14:solidFill>
              <w14:schemeClr w14:val="tx1"/>
            </w14:solidFill>
          </w14:textFill>
        </w:rPr>
        <w:t>l</w:t>
      </w:r>
      <w:r>
        <w:rPr>
          <w:rFonts w:hint="eastAsia"/>
          <w:color w:val="000000" w:themeColor="text1"/>
          <w14:textFill>
            <w14:solidFill>
              <w14:schemeClr w14:val="tx1"/>
            </w14:solidFill>
          </w14:textFill>
        </w:rPr>
        <w:t>ayer indicator should be reported to indicate which is the strongest layer. Therefore, we propose to further study LI determination as well as CQI determination.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3" w:type="dxa"/>
          </w:tcPr>
          <w:p>
            <w:pPr>
              <w:pStyle w:val="49"/>
              <w:pageBreakBefore w:val="0"/>
              <w:kinsoku/>
              <w:topLinePunct w:val="0"/>
              <w:bidi w:val="0"/>
              <w:adjustRightInd w:val="0"/>
              <w:snapToGrid w:val="0"/>
              <w:spacing w:before="109" w:beforeLines="30" w:after="109" w:afterLines="30" w:line="288" w:lineRule="auto"/>
              <w:ind w:left="0" w:firstLine="0"/>
              <w:jc w:val="both"/>
              <w:rPr>
                <w:b/>
                <w:color w:val="000000" w:themeColor="text1"/>
                <w:u w:val="single"/>
                <w:lang w:val="en-US"/>
                <w14:textFill>
                  <w14:solidFill>
                    <w14:schemeClr w14:val="tx1"/>
                  </w14:solidFill>
                </w14:textFill>
              </w:rPr>
            </w:pPr>
            <w:bookmarkStart w:id="1" w:name="_Toc36117410"/>
            <w:bookmarkStart w:id="2" w:name="_Toc20318002"/>
            <w:bookmarkStart w:id="3" w:name="_Toc83291007"/>
            <w:bookmarkStart w:id="4" w:name="_Toc27299900"/>
            <w:bookmarkStart w:id="5" w:name="_Toc11352112"/>
            <w:bookmarkStart w:id="6" w:name="_Toc44515902"/>
            <w:r>
              <w:rPr>
                <w:b/>
                <w:color w:val="000000" w:themeColor="text1"/>
                <w:u w:val="single"/>
                <w:lang w:val="en-US"/>
                <w14:textFill>
                  <w14:solidFill>
                    <w14:schemeClr w14:val="tx1"/>
                  </w14:solidFill>
                </w14:textFill>
              </w:rPr>
              <w:t>5.2.1.4</w:t>
            </w:r>
            <w:r>
              <w:rPr>
                <w:rFonts w:hint="eastAsia"/>
                <w:b/>
                <w:color w:val="000000" w:themeColor="text1"/>
                <w:u w:val="single"/>
                <w:lang w:val="en-US"/>
                <w14:textFill>
                  <w14:solidFill>
                    <w14:schemeClr w14:val="tx1"/>
                  </w14:solidFill>
                </w14:textFill>
              </w:rPr>
              <w:t xml:space="preserve"> </w:t>
            </w:r>
            <w:r>
              <w:rPr>
                <w:b/>
                <w:color w:val="000000" w:themeColor="text1"/>
                <w:u w:val="single"/>
                <w:lang w:val="en-US"/>
                <w14:textFill>
                  <w14:solidFill>
                    <w14:schemeClr w14:val="tx1"/>
                  </w14:solidFill>
                </w14:textFill>
              </w:rPr>
              <w:t>Reporting configurations</w:t>
            </w:r>
            <w:bookmarkEnd w:id="1"/>
            <w:bookmarkEnd w:id="2"/>
            <w:bookmarkEnd w:id="3"/>
            <w:bookmarkEnd w:id="4"/>
            <w:bookmarkEnd w:id="5"/>
            <w:bookmarkEnd w:id="6"/>
          </w:p>
          <w:p>
            <w:pPr>
              <w:pStyle w:val="49"/>
              <w:pageBreakBefore w:val="0"/>
              <w:kinsoku/>
              <w:topLinePunct w:val="0"/>
              <w:bidi w:val="0"/>
              <w:adjustRightInd w:val="0"/>
              <w:snapToGrid w:val="0"/>
              <w:spacing w:before="109" w:beforeLines="30" w:after="109" w:afterLines="30" w:line="288"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The UE shall calculate CSI parameters (if reported) assuming the following dependencies between CSI parameters (if reported)</w:t>
            </w:r>
          </w:p>
          <w:p>
            <w:pPr>
              <w:pStyle w:val="49"/>
              <w:pageBreakBefore w:val="0"/>
              <w:kinsoku/>
              <w:topLinePunct w:val="0"/>
              <w:bidi w:val="0"/>
              <w:adjustRightInd w:val="0"/>
              <w:snapToGrid w:val="0"/>
              <w:spacing w:before="109" w:beforeLines="30" w:after="109"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LI shall be calculated conditioned on the reported CQI, PMI, RI and CRI</w:t>
            </w:r>
          </w:p>
          <w:p>
            <w:pPr>
              <w:pStyle w:val="49"/>
              <w:pageBreakBefore w:val="0"/>
              <w:kinsoku/>
              <w:topLinePunct w:val="0"/>
              <w:bidi w:val="0"/>
              <w:adjustRightInd w:val="0"/>
              <w:snapToGrid w:val="0"/>
              <w:spacing w:before="109" w:beforeLines="30" w:after="109"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CQI shall be calculated conditioned on the reported PMI, RI and CRI</w:t>
            </w:r>
          </w:p>
          <w:p>
            <w:pPr>
              <w:pStyle w:val="49"/>
              <w:pageBreakBefore w:val="0"/>
              <w:kinsoku/>
              <w:topLinePunct w:val="0"/>
              <w:bidi w:val="0"/>
              <w:adjustRightInd w:val="0"/>
              <w:snapToGrid w:val="0"/>
              <w:spacing w:before="109" w:beforeLines="30" w:after="109"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PMI shall be calculated conditioned on the reported RI and CRI</w:t>
            </w:r>
          </w:p>
          <w:p>
            <w:pPr>
              <w:pStyle w:val="49"/>
              <w:pageBreakBefore w:val="0"/>
              <w:kinsoku/>
              <w:topLinePunct w:val="0"/>
              <w:bidi w:val="0"/>
              <w:adjustRightInd w:val="0"/>
              <w:snapToGrid w:val="0"/>
              <w:spacing w:before="109" w:beforeLines="30" w:after="109" w:afterLines="30" w:line="288" w:lineRule="auto"/>
              <w:ind w:left="567" w:hanging="283"/>
              <w:jc w:val="both"/>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RI shall be calculated conditioned on the reported CRI.</w:t>
            </w:r>
          </w:p>
        </w:tc>
      </w:tr>
    </w:tbl>
    <w:p>
      <w:pPr>
        <w:pageBreakBefore w:val="0"/>
        <w:widowControl w:val="0"/>
        <w:kinsoku/>
        <w:topLinePunct w:val="0"/>
        <w:bidi w:val="0"/>
        <w:adjustRightInd w:val="0"/>
        <w:snapToGrid w:val="0"/>
        <w:spacing w:before="109" w:beforeLines="30" w:after="109" w:afterLines="30" w:line="288"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2</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i/>
          <w:color w:val="000000" w:themeColor="text1"/>
          <w14:textFill>
            <w14:solidFill>
              <w14:schemeClr w14:val="tx1"/>
            </w14:solidFill>
          </w14:textFill>
        </w:rPr>
        <w:t>LI determination should be studied along with CQI determination</w:t>
      </w:r>
      <w:r>
        <w:rPr>
          <w:b/>
          <w:i/>
          <w:color w:val="000000" w:themeColor="text1"/>
          <w14:textFill>
            <w14:solidFill>
              <w14:schemeClr w14:val="tx1"/>
            </w14:solidFill>
          </w14:textFill>
        </w:rPr>
        <w:t>.</w:t>
      </w:r>
    </w:p>
    <w:p>
      <w:pPr>
        <w:pageBreakBefore w:val="0"/>
        <w:kinsoku/>
        <w:topLinePunct w:val="0"/>
        <w:bidi w:val="0"/>
        <w:snapToGrid w:val="0"/>
        <w:spacing w:before="109" w:beforeLines="30" w:after="109" w:afterLines="30" w:line="288" w:lineRule="auto"/>
        <w:jc w:val="both"/>
        <w:outlineLvl w:val="2"/>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5</w:t>
      </w:r>
      <w:r>
        <w:rPr>
          <w:rFonts w:hint="eastAsia"/>
          <w:b/>
          <w:color w:val="000000" w:themeColor="text1"/>
          <w:sz w:val="22"/>
          <w14:textFill>
            <w14:solidFill>
              <w14:schemeClr w14:val="tx1"/>
            </w14:solidFill>
          </w14:textFill>
        </w:rPr>
        <w:t>.2 RI determination</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In addition, RI determination options need further discussion as below:</w:t>
      </w:r>
    </w:p>
    <w:tbl>
      <w:tblPr>
        <w:tblStyle w:val="23"/>
        <w:tblpPr w:leftFromText="180" w:rightFromText="180" w:vertAnchor="text" w:horzAnchor="margin" w:tblpY="58"/>
        <w:tblOverlap w:val="never"/>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360" w:type="dxa"/>
          </w:tcPr>
          <w:p>
            <w:pPr>
              <w:pStyle w:val="3"/>
              <w:pageBreakBefore w:val="0"/>
              <w:numPr>
                <w:ilvl w:val="0"/>
                <w:numId w:val="0"/>
              </w:numPr>
              <w:kinsoku/>
              <w:topLinePunct w:val="0"/>
              <w:bidi w:val="0"/>
              <w:snapToGrid w:val="0"/>
              <w:spacing w:before="109" w:beforeLines="30" w:after="109" w:afterLines="30" w:line="288" w:lineRule="auto"/>
              <w:jc w:val="both"/>
              <w:rPr>
                <w:i/>
                <w:color w:val="000000" w:themeColor="text1"/>
                <w:sz w:val="20"/>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Proposal 3-3-3:</w:t>
            </w:r>
            <w:r>
              <w:rPr>
                <w:i/>
                <w:color w:val="000000" w:themeColor="text1"/>
                <w:sz w:val="20"/>
                <w:lang w:val="en-US"/>
                <w14:textFill>
                  <w14:solidFill>
                    <w14:schemeClr w14:val="tx1"/>
                  </w14:solidFill>
                </w14:textFill>
              </w:rPr>
              <w:t xml:space="preserve"> </w:t>
            </w:r>
          </w:p>
          <w:p>
            <w:pPr>
              <w:pageBreakBefore w:val="0"/>
              <w:tabs>
                <w:tab w:val="left" w:pos="990"/>
              </w:tabs>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pStyle w:val="112"/>
              <w:pageBreakBefore w:val="0"/>
              <w:numPr>
                <w:ilvl w:val="0"/>
                <w:numId w:val="25"/>
              </w:numPr>
              <w:kinsoku/>
              <w:topLinePunct w:val="0"/>
              <w:bidi w:val="0"/>
              <w:adjustRightInd w:val="0"/>
              <w:snapToGrid w:val="0"/>
              <w:spacing w:before="109" w:beforeLines="30" w:after="109" w:afterLines="30" w:line="288" w:lineRule="auto"/>
              <w:ind w:left="726" w:hanging="363" w:firstLineChars="0"/>
              <w:jc w:val="both"/>
              <w:rPr>
                <w:color w:val="000000" w:themeColor="text1"/>
                <w14:textFill>
                  <w14:solidFill>
                    <w14:schemeClr w14:val="tx1"/>
                  </w14:solidFill>
                </w14:textFill>
              </w:rPr>
            </w:pPr>
            <w:r>
              <w:rPr>
                <w:color w:val="000000" w:themeColor="text1"/>
                <w14:textFill>
                  <w14:solidFill>
                    <w14:schemeClr w14:val="tx1"/>
                  </w14:solidFill>
                </w14:textFill>
              </w:rPr>
              <w:t>Further enhancements are not precluded</w:t>
            </w:r>
          </w:p>
        </w:tc>
      </w:tr>
    </w:tbl>
    <w:p>
      <w:pPr>
        <w:pageBreakBefore w:val="0"/>
        <w:widowControl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As cited above in TS 38.214, RI</w:t>
      </w:r>
      <w:r>
        <w:rPr>
          <w:color w:val="000000" w:themeColor="text1"/>
          <w14:textFill>
            <w14:solidFill>
              <w14:schemeClr w14:val="tx1"/>
            </w14:solidFill>
          </w14:textFill>
        </w:rPr>
        <w:t xml:space="preserve"> determination</w:t>
      </w:r>
      <w:r>
        <w:rPr>
          <w:rFonts w:hint="eastAsia"/>
          <w:color w:val="000000" w:themeColor="text1"/>
          <w14:textFill>
            <w14:solidFill>
              <w14:schemeClr w14:val="tx1"/>
            </w14:solidFill>
          </w14:textFill>
        </w:rPr>
        <w:t xml:space="preserve"> is nothing to do with PMI.</w:t>
      </w:r>
      <w:r>
        <w:rPr>
          <w:color w:val="000000" w:themeColor="text1"/>
          <w14:textFill>
            <w14:solidFill>
              <w14:schemeClr w14:val="tx1"/>
            </w14:solidFill>
          </w14:textFill>
        </w:rPr>
        <w:t xml:space="preserve"> For RI determination</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UE can </w:t>
      </w:r>
      <w:r>
        <w:rPr>
          <w:rFonts w:hint="eastAsia"/>
          <w:color w:val="000000" w:themeColor="text1"/>
          <w14:textFill>
            <w14:solidFill>
              <w14:schemeClr w14:val="tx1"/>
            </w14:solidFill>
          </w14:textFill>
        </w:rPr>
        <w:t>reuse</w:t>
      </w:r>
      <w:r>
        <w:rPr>
          <w:color w:val="000000" w:themeColor="text1"/>
          <w14:textFill>
            <w14:solidFill>
              <w14:schemeClr w14:val="tx1"/>
            </w14:solidFill>
          </w14:textFill>
        </w:rPr>
        <w:t xml:space="preserve"> the legacy approach to calculate RI</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3</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pageBreakBefore w:val="0"/>
        <w:kinsoku/>
        <w:topLinePunct w:val="0"/>
        <w:bidi w:val="0"/>
        <w:adjustRightInd w:val="0"/>
        <w:snapToGrid w:val="0"/>
        <w:spacing w:before="109" w:beforeLines="30" w:after="109"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14:textFill>
            <w14:solidFill>
              <w14:schemeClr w14:val="tx1"/>
            </w14:solidFill>
          </w14:textFill>
        </w:rPr>
        <w:t xml:space="preserve">In addition, </w:t>
      </w:r>
      <w:r>
        <w:rPr>
          <w:rFonts w:eastAsia="宋体"/>
          <w:color w:val="000000" w:themeColor="text1"/>
          <w:szCs w:val="20"/>
          <w14:textFill>
            <w14:solidFill>
              <w14:schemeClr w14:val="tx1"/>
            </w14:solidFill>
          </w14:textFill>
        </w:rPr>
        <w:t xml:space="preserve">although </w:t>
      </w:r>
      <w:r>
        <w:rPr>
          <w:rFonts w:hint="eastAsia" w:eastAsia="宋体"/>
          <w:color w:val="000000" w:themeColor="text1"/>
          <w:szCs w:val="20"/>
          <w:lang w:bidi="ar"/>
          <w14:textFill>
            <w14:solidFill>
              <w14:schemeClr w14:val="tx1"/>
            </w14:solidFill>
          </w14:textFill>
        </w:rPr>
        <w:t xml:space="preserve">precoding </w:t>
      </w:r>
      <w:r>
        <w:rPr>
          <w:rFonts w:eastAsia="宋体"/>
          <w:color w:val="000000" w:themeColor="text1"/>
          <w:szCs w:val="20"/>
          <w:lang w:bidi="ar"/>
          <w14:textFill>
            <w14:solidFill>
              <w14:schemeClr w14:val="tx1"/>
            </w14:solidFill>
          </w14:textFill>
        </w:rPr>
        <w:t>can</w:t>
      </w:r>
      <w:r>
        <w:rPr>
          <w:rFonts w:hint="eastAsia" w:eastAsia="宋体"/>
          <w:color w:val="000000" w:themeColor="text1"/>
          <w:szCs w:val="20"/>
          <w:lang w:bidi="ar"/>
          <w14:textFill>
            <w14:solidFill>
              <w14:schemeClr w14:val="tx1"/>
            </w14:solidFill>
          </w14:textFill>
        </w:rPr>
        <w:t xml:space="preserve"> be refined by using</w:t>
      </w:r>
      <w:r>
        <w:rPr>
          <w:rFonts w:eastAsia="宋体"/>
          <w:color w:val="000000" w:themeColor="text1"/>
          <w:szCs w:val="20"/>
          <w:lang w:bidi="ar"/>
          <w14:textFill>
            <w14:solidFill>
              <w14:schemeClr w14:val="tx1"/>
            </w14:solidFill>
          </w14:textFill>
        </w:rPr>
        <w:t xml:space="preserve"> approaches such as</w:t>
      </w:r>
      <w:r>
        <w:rPr>
          <w:rFonts w:hint="eastAsia" w:eastAsia="宋体"/>
          <w:color w:val="000000" w:themeColor="text1"/>
          <w:szCs w:val="20"/>
          <w:lang w:bidi="ar"/>
          <w14:textFill>
            <w14:solidFill>
              <w14:schemeClr w14:val="tx1"/>
            </w14:solidFill>
          </w14:textFill>
        </w:rPr>
        <w:t xml:space="preserve"> SLNR </w:t>
      </w:r>
      <w:r>
        <w:rPr>
          <w:rFonts w:eastAsia="宋体"/>
          <w:color w:val="000000" w:themeColor="text1"/>
          <w:szCs w:val="20"/>
          <w:lang w:bidi="ar"/>
          <w14:textFill>
            <w14:solidFill>
              <w14:schemeClr w14:val="tx1"/>
            </w14:solidFill>
          </w14:textFill>
        </w:rPr>
        <w:t>and</w:t>
      </w:r>
      <w:r>
        <w:rPr>
          <w:rFonts w:hint="eastAsia" w:eastAsia="宋体"/>
          <w:color w:val="000000" w:themeColor="text1"/>
          <w:szCs w:val="20"/>
          <w:lang w:bidi="ar"/>
          <w14:textFill>
            <w14:solidFill>
              <w14:schemeClr w14:val="tx1"/>
            </w14:solidFill>
          </w14:textFill>
        </w:rPr>
        <w:t xml:space="preserve"> zero-forcing to reduce inter UE interference in the scenario of MU-MIMO. In such case, MCS estimation based on precoding is quite </w:t>
      </w:r>
      <w:r>
        <w:rPr>
          <w:rFonts w:eastAsia="宋体"/>
          <w:color w:val="000000" w:themeColor="text1"/>
          <w:szCs w:val="20"/>
          <w:lang w:bidi="ar"/>
          <w14:textFill>
            <w14:solidFill>
              <w14:schemeClr w14:val="tx1"/>
            </w14:solidFill>
          </w14:textFill>
        </w:rPr>
        <w:t>challenging</w:t>
      </w:r>
      <w:r>
        <w:rPr>
          <w:rFonts w:hint="eastAsia" w:eastAsia="宋体"/>
          <w:color w:val="000000" w:themeColor="text1"/>
          <w:szCs w:val="20"/>
          <w:lang w:bidi="ar"/>
          <w14:textFill>
            <w14:solidFill>
              <w14:schemeClr w14:val="tx1"/>
            </w14:solidFill>
          </w14:textFill>
        </w:rPr>
        <w:t xml:space="preserve"> </w:t>
      </w:r>
      <w:r>
        <w:rPr>
          <w:rFonts w:eastAsia="宋体"/>
          <w:color w:val="000000" w:themeColor="text1"/>
          <w:szCs w:val="20"/>
          <w:lang w:bidi="ar"/>
          <w14:textFill>
            <w14:solidFill>
              <w14:schemeClr w14:val="tx1"/>
            </w14:solidFill>
          </w14:textFill>
        </w:rPr>
        <w:t>at</w:t>
      </w:r>
      <w:r>
        <w:rPr>
          <w:rFonts w:hint="eastAsia" w:eastAsia="宋体"/>
          <w:color w:val="000000" w:themeColor="text1"/>
          <w:szCs w:val="20"/>
          <w:lang w:bidi="ar"/>
          <w14:textFill>
            <w14:solidFill>
              <w14:schemeClr w14:val="tx1"/>
            </w14:solidFill>
          </w14:textFill>
        </w:rPr>
        <w:t xml:space="preserve"> gNB side. </w:t>
      </w:r>
      <w:r>
        <w:rPr>
          <w:rFonts w:eastAsia="宋体"/>
          <w:color w:val="000000" w:themeColor="text1"/>
          <w:szCs w:val="20"/>
          <w:lang w:bidi="ar"/>
          <w14:textFill>
            <w14:solidFill>
              <w14:schemeClr w14:val="tx1"/>
            </w14:solidFill>
          </w14:textFill>
        </w:rPr>
        <w:t xml:space="preserve">As </w:t>
      </w:r>
      <w:r>
        <w:rPr>
          <w:rFonts w:hint="eastAsia" w:eastAsia="宋体"/>
          <w:color w:val="000000" w:themeColor="text1"/>
          <w:szCs w:val="20"/>
          <w:lang w:bidi="ar"/>
          <w14:textFill>
            <w14:solidFill>
              <w14:schemeClr w14:val="tx1"/>
            </w14:solidFill>
          </w14:textFill>
        </w:rPr>
        <w:t>discussed in MIMO agenda, more channel information (</w:t>
      </w:r>
      <w:r>
        <w:rPr>
          <w:rFonts w:eastAsia="宋体"/>
          <w:color w:val="000000" w:themeColor="text1"/>
          <w:szCs w:val="20"/>
          <w:lang w:bidi="ar"/>
          <w14:textFill>
            <w14:solidFill>
              <w14:schemeClr w14:val="tx1"/>
            </w14:solidFill>
          </w14:textFill>
        </w:rPr>
        <w:t xml:space="preserve">e.g. </w:t>
      </w:r>
      <w:r>
        <w:rPr>
          <w:rFonts w:hint="eastAsia" w:eastAsia="宋体"/>
          <w:color w:val="000000" w:themeColor="text1"/>
          <w:szCs w:val="20"/>
          <w:lang w:bidi="ar"/>
          <w14:textFill>
            <w14:solidFill>
              <w14:schemeClr w14:val="tx1"/>
            </w14:solidFill>
          </w14:textFill>
        </w:rPr>
        <w:t>wideband Rxx including r</w:t>
      </w:r>
      <w:r>
        <w:rPr>
          <w:rFonts w:eastAsia="宋体"/>
          <w:color w:val="000000" w:themeColor="text1"/>
          <w:szCs w:val="20"/>
          <w:lang w:bidi="ar"/>
          <w14:textFill>
            <w14:solidFill>
              <w14:schemeClr w14:val="tx1"/>
            </w14:solidFill>
          </w14:textFill>
        </w:rPr>
        <w:t>eceiver side information,</w:t>
      </w:r>
      <w:r>
        <w:rPr>
          <w:rFonts w:hint="eastAsia" w:eastAsia="宋体"/>
          <w:color w:val="000000" w:themeColor="text1"/>
          <w:szCs w:val="20"/>
          <w:lang w:bidi="ar"/>
          <w14:textFill>
            <w14:solidFill>
              <w14:schemeClr w14:val="tx1"/>
            </w14:solidFill>
          </w14:textFill>
        </w:rPr>
        <w:t xml:space="preserve"> full rank report including eigenvectors and eigenvalues)</w:t>
      </w:r>
      <w:r>
        <w:rPr>
          <w:rFonts w:eastAsia="宋体"/>
          <w:color w:val="000000" w:themeColor="text1"/>
          <w:szCs w:val="20"/>
          <w:lang w:bidi="ar"/>
          <w14:textFill>
            <w14:solidFill>
              <w14:schemeClr w14:val="tx1"/>
            </w14:solidFill>
          </w14:textFill>
        </w:rPr>
        <w:t xml:space="preserve"> can </w:t>
      </w:r>
      <w:r>
        <w:rPr>
          <w:rFonts w:hint="eastAsia" w:eastAsia="宋体"/>
          <w:color w:val="000000" w:themeColor="text1"/>
          <w:szCs w:val="20"/>
          <w:lang w:bidi="ar"/>
          <w14:textFill>
            <w14:solidFill>
              <w14:schemeClr w14:val="tx1"/>
            </w14:solidFill>
          </w14:textFill>
        </w:rPr>
        <w:t xml:space="preserve">increase system performance significantly. Due to sufficient channel information of UEs at gNB side, </w:t>
      </w:r>
      <w:r>
        <w:rPr>
          <w:rFonts w:eastAsia="宋体"/>
          <w:color w:val="000000" w:themeColor="text1"/>
          <w:szCs w:val="20"/>
          <w:lang w:bidi="ar"/>
          <w14:textFill>
            <w14:solidFill>
              <w14:schemeClr w14:val="tx1"/>
            </w14:solidFill>
          </w14:textFill>
        </w:rPr>
        <w:t>precoding</w:t>
      </w:r>
      <w:r>
        <w:rPr>
          <w:rFonts w:hint="eastAsia" w:eastAsia="宋体"/>
          <w:color w:val="000000" w:themeColor="text1"/>
          <w:szCs w:val="20"/>
          <w:lang w:bidi="ar"/>
          <w14:textFill>
            <w14:solidFill>
              <w14:schemeClr w14:val="tx1"/>
            </w14:solidFill>
          </w14:textFill>
        </w:rPr>
        <w:t xml:space="preserve"> for MU-MIMO is more accurate and interference between UEs is controlled effectively. To better analyze the problem</w:t>
      </w:r>
      <w:r>
        <w:rPr>
          <w:rFonts w:eastAsia="宋体"/>
          <w:color w:val="000000" w:themeColor="text1"/>
          <w:szCs w:val="20"/>
          <w:lang w:bidi="ar"/>
          <w14:textFill>
            <w14:solidFill>
              <w14:schemeClr w14:val="tx1"/>
            </w14:solidFill>
          </w14:textFill>
        </w:rPr>
        <w:t>,</w:t>
      </w:r>
      <w:r>
        <w:rPr>
          <w:rFonts w:hint="eastAsia" w:eastAsia="宋体"/>
          <w:color w:val="000000" w:themeColor="text1"/>
          <w:szCs w:val="20"/>
          <w:lang w:bidi="ar"/>
          <w14:textFill>
            <w14:solidFill>
              <w14:schemeClr w14:val="tx1"/>
            </w14:solidFill>
          </w14:textFill>
        </w:rPr>
        <w:t xml:space="preserve"> we propose to further study potential specification impact on </w:t>
      </w:r>
      <w:bookmarkStart w:id="7" w:name="_Toc23301"/>
      <w:bookmarkStart w:id="8" w:name="_Toc2806"/>
      <w:bookmarkStart w:id="9" w:name="_Toc12417"/>
      <w:bookmarkStart w:id="10" w:name="_Toc28026"/>
      <w:bookmarkStart w:id="11" w:name="_Toc9787"/>
      <w:bookmarkStart w:id="12" w:name="_Toc46"/>
      <w:r>
        <w:rPr>
          <w:rFonts w:eastAsia="宋体"/>
          <w:color w:val="000000" w:themeColor="text1"/>
          <w:szCs w:val="20"/>
          <w:lang w:bidi="ar"/>
          <w14:textFill>
            <w14:solidFill>
              <w14:schemeClr w14:val="tx1"/>
            </w14:solidFill>
          </w14:textFill>
        </w:rPr>
        <w:t>f</w:t>
      </w:r>
      <w:r>
        <w:rPr>
          <w:rFonts w:hint="eastAsia" w:eastAsia="宋体"/>
          <w:color w:val="000000" w:themeColor="text1"/>
          <w:szCs w:val="20"/>
          <w:lang w:bidi="ar"/>
          <w14:textFill>
            <w14:solidFill>
              <w14:schemeClr w14:val="tx1"/>
            </w14:solidFill>
          </w14:textFill>
        </w:rPr>
        <w:t>ull rank report</w:t>
      </w:r>
      <w:r>
        <w:rPr>
          <w:rFonts w:eastAsia="宋体"/>
          <w:color w:val="000000" w:themeColor="text1"/>
          <w:szCs w:val="20"/>
          <w:lang w:bidi="ar"/>
          <w14:textFill>
            <w14:solidFill>
              <w14:schemeClr w14:val="tx1"/>
            </w14:solidFill>
          </w14:textFill>
        </w:rPr>
        <w:t xml:space="preserve"> based on the AI/ML model.</w:t>
      </w:r>
    </w:p>
    <w:p>
      <w:pPr>
        <w:pageBreakBefore w:val="0"/>
        <w:kinsoku/>
        <w:topLinePunct w:val="0"/>
        <w:bidi w:val="0"/>
        <w:adjustRightInd w:val="0"/>
        <w:snapToGrid w:val="0"/>
        <w:spacing w:before="109" w:beforeLines="30" w:after="109" w:afterLines="30" w:line="288" w:lineRule="auto"/>
        <w:jc w:val="both"/>
        <w:rPr>
          <w:rFonts w:eastAsia="宋体"/>
          <w:i/>
          <w:iCs/>
          <w:color w:val="000000" w:themeColor="text1"/>
          <w:szCs w:val="20"/>
          <w:lang w:bidi="ar"/>
          <w14:textFill>
            <w14:solidFill>
              <w14:schemeClr w14:val="tx1"/>
            </w14:solidFill>
          </w14:textFill>
        </w:rPr>
      </w:pPr>
      <w:r>
        <w:rPr>
          <w:rFonts w:hint="eastAsia" w:eastAsia="宋体"/>
          <w:b/>
          <w:bCs/>
          <w:i/>
          <w:iCs/>
          <w:color w:val="000000" w:themeColor="text1"/>
          <w:szCs w:val="20"/>
          <w:lang w:bidi="ar"/>
          <w14:textFill>
            <w14:solidFill>
              <w14:schemeClr w14:val="tx1"/>
            </w14:solidFill>
          </w14:textFill>
        </w:rPr>
        <w:t>Proposal 1</w:t>
      </w:r>
      <w:r>
        <w:rPr>
          <w:rFonts w:hint="eastAsia" w:eastAsia="宋体"/>
          <w:b/>
          <w:bCs/>
          <w:i/>
          <w:iCs/>
          <w:color w:val="000000" w:themeColor="text1"/>
          <w:szCs w:val="20"/>
          <w:lang w:val="en-US" w:eastAsia="zh-CN" w:bidi="ar"/>
          <w14:textFill>
            <w14:solidFill>
              <w14:schemeClr w14:val="tx1"/>
            </w14:solidFill>
          </w14:textFill>
        </w:rPr>
        <w:t>4</w:t>
      </w:r>
      <w:r>
        <w:rPr>
          <w:rFonts w:hint="eastAsia" w:eastAsia="宋体"/>
          <w:b/>
          <w:bCs/>
          <w:i/>
          <w:iCs/>
          <w:color w:val="000000" w:themeColor="text1"/>
          <w:szCs w:val="20"/>
          <w:lang w:bidi="ar"/>
          <w14:textFill>
            <w14:solidFill>
              <w14:schemeClr w14:val="tx1"/>
            </w14:solidFill>
          </w14:textFill>
        </w:rPr>
        <w:t>:</w:t>
      </w:r>
      <w:r>
        <w:rPr>
          <w:rFonts w:eastAsia="宋体"/>
          <w:b/>
          <w:bCs/>
          <w:i/>
          <w:iCs/>
          <w:color w:val="000000" w:themeColor="text1"/>
          <w:szCs w:val="20"/>
          <w:lang w:bidi="ar"/>
          <w14:textFill>
            <w14:solidFill>
              <w14:schemeClr w14:val="tx1"/>
            </w14:solidFill>
          </w14:textFill>
        </w:rPr>
        <w:t xml:space="preserve"> </w:t>
      </w:r>
      <w:r>
        <w:rPr>
          <w:rFonts w:eastAsia="宋体"/>
          <w:bCs/>
          <w:i/>
          <w:iCs/>
          <w:color w:val="000000" w:themeColor="text1"/>
          <w:szCs w:val="20"/>
          <w:lang w:bidi="ar"/>
          <w14:textFill>
            <w14:solidFill>
              <w14:schemeClr w14:val="tx1"/>
            </w14:solidFill>
          </w14:textFill>
        </w:rPr>
        <w:t>Support UE to report</w:t>
      </w:r>
      <w:bookmarkEnd w:id="7"/>
      <w:bookmarkEnd w:id="8"/>
      <w:bookmarkEnd w:id="9"/>
      <w:bookmarkEnd w:id="10"/>
      <w:bookmarkEnd w:id="11"/>
      <w:bookmarkEnd w:id="12"/>
      <w:r>
        <w:rPr>
          <w:rFonts w:hint="eastAsia" w:eastAsia="宋体"/>
          <w:i/>
          <w:iCs/>
          <w:color w:val="000000" w:themeColor="text1"/>
          <w:szCs w:val="20"/>
          <w:lang w:bidi="ar"/>
          <w14:textFill>
            <w14:solidFill>
              <w14:schemeClr w14:val="tx1"/>
            </w14:solidFill>
          </w14:textFill>
        </w:rPr>
        <w:t xml:space="preserve"> more channel information for MU-MIMO scheduling, </w:t>
      </w:r>
      <w:r>
        <w:rPr>
          <w:rFonts w:eastAsia="宋体"/>
          <w:i/>
          <w:iCs/>
          <w:color w:val="000000" w:themeColor="text1"/>
          <w:szCs w:val="20"/>
          <w:lang w:bidi="ar"/>
          <w14:textFill>
            <w14:solidFill>
              <w14:schemeClr w14:val="tx1"/>
            </w14:solidFill>
          </w14:textFill>
        </w:rPr>
        <w:t>e.g., f</w:t>
      </w:r>
      <w:r>
        <w:rPr>
          <w:rFonts w:hint="eastAsia" w:eastAsia="宋体"/>
          <w:i/>
          <w:iCs/>
          <w:color w:val="000000" w:themeColor="text1"/>
          <w:szCs w:val="20"/>
          <w:lang w:bidi="ar"/>
          <w14:textFill>
            <w14:solidFill>
              <w14:schemeClr w14:val="tx1"/>
            </w14:solidFill>
          </w14:textFill>
        </w:rPr>
        <w:t>ull rank report</w:t>
      </w:r>
      <w:r>
        <w:rPr>
          <w:color w:val="000000" w:themeColor="text1"/>
          <w14:textFill>
            <w14:solidFill>
              <w14:schemeClr w14:val="tx1"/>
            </w14:solidFill>
          </w14:textFill>
        </w:rPr>
        <w:t xml:space="preserve"> </w:t>
      </w:r>
      <w:r>
        <w:rPr>
          <w:rFonts w:eastAsia="宋体"/>
          <w:i/>
          <w:iCs/>
          <w:color w:val="000000" w:themeColor="text1"/>
          <w:szCs w:val="20"/>
          <w:lang w:bidi="ar"/>
          <w14:textFill>
            <w14:solidFill>
              <w14:schemeClr w14:val="tx1"/>
            </w14:solidFill>
          </w14:textFill>
        </w:rPr>
        <w:t>based on the AI/ML model.</w:t>
      </w:r>
    </w:p>
    <w:p>
      <w:pPr>
        <w:pageBreakBefore w:val="0"/>
        <w:kinsoku/>
        <w:topLinePunct w:val="0"/>
        <w:bidi w:val="0"/>
        <w:snapToGrid w:val="0"/>
        <w:spacing w:before="109" w:beforeLines="30" w:after="109" w:afterLines="30" w:line="288" w:lineRule="auto"/>
        <w:jc w:val="both"/>
        <w:outlineLvl w:val="2"/>
        <w:rPr>
          <w:rFonts w:hint="default" w:eastAsia="宋体"/>
          <w:b/>
          <w:color w:val="000000" w:themeColor="text1"/>
          <w:sz w:val="22"/>
          <w:lang w:val="en-US" w:eastAsia="zh-CN"/>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5</w:t>
      </w:r>
      <w:r>
        <w:rPr>
          <w:rFonts w:hint="eastAsia"/>
          <w:b/>
          <w:color w:val="000000" w:themeColor="text1"/>
          <w:sz w:val="22"/>
          <w14:textFill>
            <w14:solidFill>
              <w14:schemeClr w14:val="tx1"/>
            </w14:solidFill>
          </w14:textFill>
        </w:rPr>
        <w:t xml:space="preserve">.3 CSI </w:t>
      </w:r>
      <w:r>
        <w:rPr>
          <w:rFonts w:hint="eastAsia" w:eastAsia="宋体"/>
          <w:b/>
          <w:color w:val="000000" w:themeColor="text1"/>
          <w:sz w:val="22"/>
          <w:lang w:val="en-US" w:eastAsia="zh-CN"/>
          <w14:textFill>
            <w14:solidFill>
              <w14:schemeClr w14:val="tx1"/>
            </w14:solidFill>
          </w14:textFill>
        </w:rPr>
        <w:t>configuration and reporting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3" w:type="dxa"/>
          </w:tcPr>
          <w:p>
            <w:pPr>
              <w:pageBreakBefore w:val="0"/>
              <w:numPr>
                <w:ilvl w:val="0"/>
                <w:numId w:val="14"/>
              </w:numPr>
              <w:kinsoku/>
              <w:topLinePunct w:val="0"/>
              <w:bidi w:val="0"/>
              <w:snapToGrid w:val="0"/>
              <w:spacing w:before="109" w:beforeLines="30" w:after="109" w:afterLines="30" w:line="288" w:lineRule="auto"/>
              <w:ind w:left="0"/>
              <w:jc w:val="both"/>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Agreement</w:t>
            </w:r>
          </w:p>
          <w:p>
            <w:pPr>
              <w:pageBreakBefore w:val="0"/>
              <w:numPr>
                <w:ilvl w:val="0"/>
                <w:numId w:val="14"/>
              </w:numPr>
              <w:kinsoku/>
              <w:topLinePunct w:val="0"/>
              <w:bidi w:val="0"/>
              <w:snapToGrid w:val="0"/>
              <w:spacing w:before="109" w:beforeLines="30" w:after="109" w:afterLines="30" w:line="288"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feasibility and methods to support the legacy CSI reporting principles including at least: </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The priority rule regarding CSI collision handling and CSI omission</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Codebook subset restriction</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CSI processing Unit</w:t>
            </w:r>
          </w:p>
          <w:p>
            <w:pPr>
              <w:pageBreakBefore w:val="0"/>
              <w:numPr>
                <w:ilvl w:val="0"/>
                <w:numId w:val="14"/>
              </w:numPr>
              <w:kinsoku/>
              <w:topLinePunct w:val="0"/>
              <w:bidi w:val="0"/>
              <w:snapToGrid w:val="0"/>
              <w:spacing w:before="109" w:beforeLines="30" w:after="109" w:afterLines="30" w:line="288" w:lineRule="auto"/>
              <w:ind w:left="0"/>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w:t>
            </w:r>
            <w:r>
              <w:rPr>
                <w:b/>
                <w:color w:val="000000" w:themeColor="text1"/>
                <w:u w:val="single"/>
                <w14:textFill>
                  <w14:solidFill>
                    <w14:schemeClr w14:val="tx1"/>
                  </w14:solidFill>
                </w14:textFill>
              </w:rPr>
              <w:t>greement</w:t>
            </w:r>
          </w:p>
          <w:p>
            <w:pPr>
              <w:pageBreakBefore w:val="0"/>
              <w:numPr>
                <w:ilvl w:val="0"/>
                <w:numId w:val="14"/>
              </w:numPr>
              <w:kinsoku/>
              <w:topLinePunct w:val="0"/>
              <w:bidi w:val="0"/>
              <w:snapToGrid w:val="0"/>
              <w:spacing w:before="109" w:beforeLines="30" w:after="109" w:afterLines="30" w:line="288"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The study of AI/ML based CSI compression should be based on the legacy CSI feedback signaling framework. Further study potential specification enhancement on </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CSI-RS configurations (No discussion on CSI-RS pattern design enhancements)</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CSI reporting configurations </w:t>
            </w:r>
          </w:p>
          <w:p>
            <w:pPr>
              <w:pageBreakBefore w:val="0"/>
              <w:numPr>
                <w:ilvl w:val="0"/>
                <w:numId w:val="14"/>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CSI report UCI mapping/priority/omission</w:t>
            </w:r>
          </w:p>
          <w:p>
            <w:pPr>
              <w:pageBreakBefore w:val="0"/>
              <w:numPr>
                <w:ilvl w:val="0"/>
                <w:numId w:val="14"/>
              </w:numPr>
              <w:kinsoku/>
              <w:topLinePunct w:val="0"/>
              <w:bidi w:val="0"/>
              <w:snapToGrid w:val="0"/>
              <w:spacing w:before="109" w:beforeLines="30" w:after="109" w:afterLines="30" w:line="288" w:lineRule="auto"/>
              <w:jc w:val="both"/>
              <w:rPr>
                <w:b/>
                <w:color w:val="000000" w:themeColor="text1"/>
                <w:sz w:val="22"/>
                <w14:textFill>
                  <w14:solidFill>
                    <w14:schemeClr w14:val="tx1"/>
                  </w14:solidFill>
                </w14:textFill>
              </w:rPr>
            </w:pPr>
            <w:r>
              <w:rPr>
                <w:color w:val="000000" w:themeColor="text1"/>
                <w14:textFill>
                  <w14:solidFill>
                    <w14:schemeClr w14:val="tx1"/>
                  </w14:solidFill>
                </w14:textFill>
              </w:rPr>
              <w:t xml:space="preserve">CSI processing procedures.   </w:t>
            </w:r>
          </w:p>
          <w:p>
            <w:pPr>
              <w:pageBreakBefore w:val="0"/>
              <w:numPr>
                <w:ilvl w:val="0"/>
                <w:numId w:val="14"/>
              </w:numPr>
              <w:kinsoku/>
              <w:topLinePunct w:val="0"/>
              <w:bidi w:val="0"/>
              <w:snapToGrid w:val="0"/>
              <w:spacing w:before="109" w:beforeLines="30" w:after="109" w:afterLines="30" w:line="288" w:lineRule="auto"/>
              <w:jc w:val="both"/>
              <w:rPr>
                <w:b/>
                <w:color w:val="000000" w:themeColor="text1"/>
                <w:sz w:val="22"/>
                <w14:textFill>
                  <w14:solidFill>
                    <w14:schemeClr w14:val="tx1"/>
                  </w14:solidFill>
                </w14:textFill>
              </w:rPr>
            </w:pPr>
            <w:r>
              <w:rPr>
                <w:color w:val="000000" w:themeColor="text1"/>
                <w14:textFill>
                  <w14:solidFill>
                    <w14:schemeClr w14:val="tx1"/>
                  </w14:solidFill>
                </w14:textFill>
              </w:rPr>
              <w:t xml:space="preserve">Other aspects are not precluded. </w:t>
            </w:r>
          </w:p>
        </w:tc>
      </w:tr>
    </w:tbl>
    <w:p>
      <w:pPr>
        <w:pageBreakBefore w:val="0"/>
        <w:numPr>
          <w:ilvl w:val="255"/>
          <w:numId w:val="0"/>
        </w:numPr>
        <w:kinsoku/>
        <w:topLinePunct w:val="0"/>
        <w:bidi w:val="0"/>
        <w:adjustRightInd w:val="0"/>
        <w:snapToGrid w:val="0"/>
        <w:spacing w:before="109" w:beforeLines="30" w:after="109" w:afterLines="30" w:line="288" w:lineRule="auto"/>
        <w:ind w:left="0" w:firstLine="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After model training, model delivery, and model deployment, model inference operation is an important part in LCM. In RAN1#112bis-e meeting [</w:t>
      </w:r>
      <w:r>
        <w:rPr>
          <w:rFonts w:hint="eastAsia" w:eastAsia="宋体"/>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 xml:space="preserve">], some model inference procedures </w:t>
      </w:r>
      <w:r>
        <w:rPr>
          <w:rFonts w:hint="eastAsia" w:eastAsia="宋体"/>
          <w:color w:val="000000" w:themeColor="text1"/>
          <w:lang w:val="en-US" w:eastAsia="zh-CN"/>
          <w14:textFill>
            <w14:solidFill>
              <w14:schemeClr w14:val="tx1"/>
            </w14:solidFill>
          </w14:textFill>
        </w:rPr>
        <w:t>were determined</w:t>
      </w:r>
      <w:r>
        <w:rPr>
          <w:rFonts w:hint="eastAsia"/>
          <w:color w:val="000000" w:themeColor="text1"/>
          <w14:textFill>
            <w14:solidFill>
              <w14:schemeClr w14:val="tx1"/>
            </w14:solidFill>
          </w14:textFill>
        </w:rPr>
        <w:t xml:space="preserve"> while the potential specification impacts have not been discussed. For example, when uplink transmission resources are not enough to </w:t>
      </w:r>
      <w:r>
        <w:rPr>
          <w:color w:val="000000" w:themeColor="text1"/>
          <w14:textFill>
            <w14:solidFill>
              <w14:schemeClr w14:val="tx1"/>
            </w14:solidFill>
          </w14:textFill>
        </w:rPr>
        <w:t xml:space="preserve">feedback all CSI information, the mapping priority and the omission rules should be defined </w:t>
      </w:r>
      <w:r>
        <w:rPr>
          <w:rFonts w:hint="eastAsia" w:eastAsia="宋体"/>
          <w:color w:val="000000" w:themeColor="text1"/>
          <w:lang w:val="en-US" w:eastAsia="zh-CN"/>
          <w14:textFill>
            <w14:solidFill>
              <w14:schemeClr w14:val="tx1"/>
            </w14:solidFill>
          </w14:textFill>
        </w:rPr>
        <w:t xml:space="preserve">as with </w:t>
      </w:r>
      <w:r>
        <w:rPr>
          <w:color w:val="000000" w:themeColor="text1"/>
          <w14:textFill>
            <w14:solidFill>
              <w14:schemeClr w14:val="tx1"/>
            </w14:solidFill>
          </w14:textFill>
        </w:rPr>
        <w:t xml:space="preserve">legacy Type II codebook. </w:t>
      </w:r>
      <w:r>
        <w:rPr>
          <w:rFonts w:hint="eastAsia"/>
          <w:color w:val="000000" w:themeColor="text1"/>
          <w14:textFill>
            <w14:solidFill>
              <w14:schemeClr w14:val="tx1"/>
            </w14:solidFill>
          </w14:textFill>
        </w:rPr>
        <w:t>For example, UE can</w:t>
      </w:r>
      <w:r>
        <w:rPr>
          <w:color w:val="000000" w:themeColor="text1"/>
          <w14:textFill>
            <w14:solidFill>
              <w14:schemeClr w14:val="tx1"/>
            </w14:solidFill>
          </w14:textFill>
        </w:rPr>
        <w:t xml:space="preserve"> use dynamic </w:t>
      </w:r>
      <w:r>
        <w:rPr>
          <w:rFonts w:hint="eastAsia"/>
          <w:color w:val="000000" w:themeColor="text1"/>
          <w14:textFill>
            <w14:solidFill>
              <w14:schemeClr w14:val="tx1"/>
            </w14:solidFill>
          </w14:textFill>
        </w:rPr>
        <w:t>quantization resolution for AI/ML model output to reduce payload</w:t>
      </w:r>
      <w:r>
        <w:rPr>
          <w:color w:val="000000" w:themeColor="text1"/>
          <w14:textFill>
            <w14:solidFill>
              <w14:schemeClr w14:val="tx1"/>
            </w14:solidFill>
          </w14:textFill>
        </w:rPr>
        <w:t xml:space="preserve"> and </w:t>
      </w:r>
      <w:r>
        <w:rPr>
          <w:rFonts w:hint="eastAsia"/>
          <w:color w:val="000000" w:themeColor="text1"/>
          <w14:textFill>
            <w14:solidFill>
              <w14:schemeClr w14:val="tx1"/>
            </w14:solidFill>
          </w14:textFill>
        </w:rPr>
        <w:t xml:space="preserve">to fit </w:t>
      </w:r>
      <w:r>
        <w:rPr>
          <w:color w:val="000000" w:themeColor="text1"/>
          <w14:textFill>
            <w14:solidFill>
              <w14:schemeClr w14:val="tx1"/>
            </w14:solidFill>
          </w14:textFill>
        </w:rPr>
        <w:t>in</w:t>
      </w:r>
      <w:r>
        <w:rPr>
          <w:rFonts w:hint="eastAsia"/>
          <w:color w:val="000000" w:themeColor="text1"/>
          <w14:textFill>
            <w14:solidFill>
              <w14:schemeClr w14:val="tx1"/>
            </w14:solidFill>
          </w14:textFill>
        </w:rPr>
        <w:t xml:space="preserve"> the allocated uplink resource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In this case</w:t>
      </w:r>
      <w:r>
        <w:rPr>
          <w:rFonts w:hint="eastAsia"/>
          <w:color w:val="000000" w:themeColor="text1"/>
          <w14:textFill>
            <w14:solidFill>
              <w14:schemeClr w14:val="tx1"/>
            </w14:solidFill>
          </w14:textFill>
        </w:rPr>
        <w:t>, the quantization type/level/pattern needs to be reported to NW. Besides, AI/ML CSI can be divided into multiple groups based on, e.g. layer, subband, port, different priorit</w:t>
      </w:r>
      <w:r>
        <w:rPr>
          <w:color w:val="000000" w:themeColor="text1"/>
          <w14:textFill>
            <w14:solidFill>
              <w14:schemeClr w14:val="tx1"/>
            </w14:solidFill>
          </w14:textFill>
        </w:rPr>
        <w:t xml:space="preserve">ies. Then, </w:t>
      </w:r>
      <w:r>
        <w:rPr>
          <w:rFonts w:hint="eastAsia"/>
          <w:color w:val="000000" w:themeColor="text1"/>
          <w14:textFill>
            <w14:solidFill>
              <w14:schemeClr w14:val="tx1"/>
            </w14:solidFill>
          </w14:textFill>
        </w:rPr>
        <w:t xml:space="preserve">UE </w:t>
      </w:r>
      <w:r>
        <w:rPr>
          <w:color w:val="000000" w:themeColor="text1"/>
          <w14:textFill>
            <w14:solidFill>
              <w14:schemeClr w14:val="tx1"/>
            </w14:solidFill>
          </w14:textFill>
        </w:rPr>
        <w:t xml:space="preserve">can </w:t>
      </w:r>
      <w:r>
        <w:rPr>
          <w:rFonts w:hint="eastAsia"/>
          <w:color w:val="000000" w:themeColor="text1"/>
          <w14:textFill>
            <w14:solidFill>
              <w14:schemeClr w14:val="tx1"/>
            </w14:solidFill>
          </w14:textFill>
        </w:rPr>
        <w:t>omit the CSI groups with low priority. In addition, one CSI report can be separated into multiple sub-reports, which are reported in different time slots due to limited transmission resources in a single physical channel. Therefore, the latter sub-CSI reports need to establish the association with the previous part of sub-CSI report to keep integrity.</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15</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w:t>
      </w:r>
      <w:r>
        <w:rPr>
          <w:rFonts w:hint="eastAsia"/>
          <w:i/>
          <w:color w:val="000000" w:themeColor="text1"/>
          <w14:textFill>
            <w14:solidFill>
              <w14:schemeClr w14:val="tx1"/>
            </w14:solidFill>
          </w14:textFill>
        </w:rPr>
        <w:t xml:space="preserve">further study the methods and potential specification impact on </w:t>
      </w:r>
      <w:r>
        <w:rPr>
          <w:i/>
          <w:color w:val="000000" w:themeColor="text1"/>
          <w14:textFill>
            <w14:solidFill>
              <w14:schemeClr w14:val="tx1"/>
            </w14:solidFill>
          </w14:textFill>
        </w:rPr>
        <w:t>mapping priority and omission rule for AI/ML CSI report</w:t>
      </w:r>
      <w:r>
        <w:rPr>
          <w:rFonts w:hint="eastAsia"/>
          <w:i/>
          <w:color w:val="000000" w:themeColor="text1"/>
          <w14:textFill>
            <w14:solidFill>
              <w14:schemeClr w14:val="tx1"/>
            </w14:solidFill>
          </w14:textFill>
        </w:rPr>
        <w:t>,</w:t>
      </w:r>
    </w:p>
    <w:p>
      <w:pPr>
        <w:pageBreakBefore w:val="0"/>
        <w:numPr>
          <w:ilvl w:val="0"/>
          <w:numId w:val="26"/>
        </w:numPr>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Dynamic</w:t>
      </w:r>
      <w:r>
        <w:rPr>
          <w:rFonts w:hint="eastAsia"/>
          <w:i/>
          <w:color w:val="000000" w:themeColor="text1"/>
          <w14:textFill>
            <w14:solidFill>
              <w14:schemeClr w14:val="tx1"/>
            </w14:solidFill>
          </w14:textFill>
        </w:rPr>
        <w:t xml:space="preserve"> quantization resolution to reduce payload</w:t>
      </w:r>
    </w:p>
    <w:p>
      <w:pPr>
        <w:pageBreakBefore w:val="0"/>
        <w:numPr>
          <w:ilvl w:val="0"/>
          <w:numId w:val="26"/>
        </w:numPr>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Divide the CSI into multiple groups with different priority and omit the CSI groups with low priority</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e.g.</w:t>
      </w:r>
      <w:r>
        <w:rPr>
          <w:i/>
          <w:color w:val="000000" w:themeColor="text1"/>
          <w14:textFill>
            <w14:solidFill>
              <w14:schemeClr w14:val="tx1"/>
            </w14:solidFill>
          </w14:textFill>
        </w:rPr>
        <w:t>, according to</w:t>
      </w:r>
      <w:r>
        <w:rPr>
          <w:rFonts w:hint="eastAsia"/>
          <w:i/>
          <w:color w:val="000000" w:themeColor="text1"/>
          <w14:textFill>
            <w14:solidFill>
              <w14:schemeClr w14:val="tx1"/>
            </w14:solidFill>
          </w14:textFill>
        </w:rPr>
        <w:t xml:space="preserve"> layer, subband and port</w:t>
      </w:r>
    </w:p>
    <w:p>
      <w:pPr>
        <w:pageBreakBefore w:val="0"/>
        <w:numPr>
          <w:ilvl w:val="0"/>
          <w:numId w:val="26"/>
        </w:numPr>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CSI reporting is separated into multiple reports, </w:t>
      </w:r>
      <w:r>
        <w:rPr>
          <w:i/>
          <w:color w:val="000000" w:themeColor="text1"/>
          <w14:textFill>
            <w14:solidFill>
              <w14:schemeClr w14:val="tx1"/>
            </w14:solidFill>
          </w14:textFill>
        </w:rPr>
        <w:t xml:space="preserve">e.g., to </w:t>
      </w:r>
      <w:r>
        <w:rPr>
          <w:rFonts w:hint="eastAsia"/>
          <w:i/>
          <w:color w:val="000000" w:themeColor="text1"/>
          <w14:textFill>
            <w14:solidFill>
              <w14:schemeClr w14:val="tx1"/>
            </w14:solidFill>
          </w14:textFill>
        </w:rPr>
        <w:t xml:space="preserve">establish the association among the multiple reports </w:t>
      </w:r>
    </w:p>
    <w:p>
      <w:pPr>
        <w:pageBreakBefore w:val="0"/>
        <w:numPr>
          <w:ilvl w:val="1"/>
          <w:numId w:val="9"/>
        </w:numPr>
        <w:kinsoku/>
        <w:topLinePunct w:val="0"/>
        <w:bidi w:val="0"/>
        <w:adjustRightInd w:val="0"/>
        <w:snapToGrid w:val="0"/>
        <w:spacing w:before="109" w:beforeLines="30" w:after="109"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Model monitoring</w:t>
      </w:r>
    </w:p>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the</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RAN1#112-bis meeting [</w:t>
      </w:r>
      <w:r>
        <w:rPr>
          <w:rFonts w:hint="eastAsia" w:eastAsia="宋体"/>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and RAN1#113 meeting [1]</w:t>
      </w:r>
      <w:r>
        <w:rPr>
          <w:color w:val="000000" w:themeColor="text1"/>
          <w14:textFill>
            <w14:solidFill>
              <w14:schemeClr w14:val="tx1"/>
            </w14:solidFill>
          </w14:textFill>
        </w:rPr>
        <w:t xml:space="preserve">, the following agreement related to monitoring </w:t>
      </w:r>
      <w:r>
        <w:rPr>
          <w:rFonts w:hint="eastAsia"/>
          <w:color w:val="000000" w:themeColor="text1"/>
          <w14:textFill>
            <w14:solidFill>
              <w14:schemeClr w14:val="tx1"/>
            </w14:solidFill>
          </w14:textFill>
        </w:rPr>
        <w:t xml:space="preserve">based on intermediate KPIs </w:t>
      </w:r>
      <w:r>
        <w:rPr>
          <w:rFonts w:hint="eastAsia" w:eastAsia="宋体"/>
          <w:color w:val="000000" w:themeColor="text1"/>
          <w:lang w:val="en-US" w:eastAsia="zh-CN"/>
          <w14:textFill>
            <w14:solidFill>
              <w14:schemeClr w14:val="tx1"/>
            </w14:solidFill>
          </w14:textFill>
        </w:rPr>
        <w:t>was</w:t>
      </w:r>
      <w:r>
        <w:rPr>
          <w:color w:val="000000" w:themeColor="text1"/>
          <w14:textFill>
            <w14:solidFill>
              <w14:schemeClr w14:val="tx1"/>
            </w14:solidFill>
          </w14:textFill>
        </w:rPr>
        <w:t xml:space="preserv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pageBreakBefore w:val="0"/>
              <w:kinsoku/>
              <w:topLinePunct w:val="0"/>
              <w:bidi w:val="0"/>
              <w:adjustRightInd w:val="0"/>
              <w:snapToGrid w:val="0"/>
              <w:spacing w:before="109" w:beforeLines="30" w:after="109" w:afterLines="30" w:line="288"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CSI compression using two-sided model use case, further study the necessity, feasibility, and potential specification impact for intermediate KPIs based monitoring including at least:</w:t>
            </w:r>
          </w:p>
          <w:p>
            <w:pPr>
              <w:pageBreakBefore w:val="0"/>
              <w:numPr>
                <w:ilvl w:val="0"/>
                <w:numId w:val="27"/>
              </w:numPr>
              <w:tabs>
                <w:tab w:val="left" w:pos="720"/>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NW-side monitoring based on the target CSI with realistic channel estimation associated to the CSI report, reported by the UE or obtained from the UE-side. </w:t>
            </w:r>
          </w:p>
          <w:p>
            <w:pPr>
              <w:pageBreakBefore w:val="0"/>
              <w:numPr>
                <w:ilvl w:val="0"/>
                <w:numId w:val="27"/>
              </w:numPr>
              <w:tabs>
                <w:tab w:val="left" w:pos="709"/>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UE-side monitoring based on the output of the CSI reconstruction model, subject to the aligned format, associated to the CSI report, indicated by the NW or obtained from the network side.</w:t>
            </w:r>
          </w:p>
          <w:p>
            <w:pPr>
              <w:pageBreakBefore w:val="0"/>
              <w:numPr>
                <w:ilvl w:val="1"/>
                <w:numId w:val="27"/>
              </w:numPr>
              <w:tabs>
                <w:tab w:val="left" w:pos="1418"/>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Network may configure a threshold criterion to facilitate UE to perform model monitoring. </w:t>
            </w:r>
          </w:p>
          <w:p>
            <w:pPr>
              <w:pageBreakBefore w:val="0"/>
              <w:numPr>
                <w:ilvl w:val="0"/>
                <w:numId w:val="27"/>
              </w:numPr>
              <w:tabs>
                <w:tab w:val="left" w:pos="709"/>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UE-side monitoring based on the output of the CSI reconstruction model at the UE-side</w:t>
            </w:r>
          </w:p>
          <w:p>
            <w:pPr>
              <w:pageBreakBefore w:val="0"/>
              <w:numPr>
                <w:ilvl w:val="1"/>
                <w:numId w:val="27"/>
              </w:numPr>
              <w:tabs>
                <w:tab w:val="left" w:pos="1418"/>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 CSI reconstruction model at the UE-side can be the same or different comparing to the actual CSI reconstruction model used at the NW-side. </w:t>
            </w:r>
          </w:p>
          <w:p>
            <w:pPr>
              <w:pageBreakBefore w:val="0"/>
              <w:numPr>
                <w:ilvl w:val="1"/>
                <w:numId w:val="27"/>
              </w:numPr>
              <w:tabs>
                <w:tab w:val="left" w:pos="1418"/>
              </w:tabs>
              <w:kinsoku/>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Network may configure a threshold criterion to facilitate UE to perform model monitoring. </w:t>
            </w:r>
          </w:p>
          <w:p>
            <w:pPr>
              <w:pageBreakBefore w:val="0"/>
              <w:numPr>
                <w:ilvl w:val="0"/>
                <w:numId w:val="27"/>
              </w:numPr>
              <w:tabs>
                <w:tab w:val="left" w:pos="709"/>
              </w:tabs>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FFS: Other solutions, e.g., UE-side uses a model that directly outputs intermediate KPI. Network-side monitoring based on target CSI measured via SRS from the UE.</w:t>
            </w:r>
          </w:p>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Note: Monitoring approaches not based on intermediate KPI are not precluded</w:t>
            </w:r>
          </w:p>
          <w:p>
            <w:pPr>
              <w:pageBreakBefore w:val="0"/>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color w:val="000000" w:themeColor="text1"/>
                <w14:textFill>
                  <w14:solidFill>
                    <w14:schemeClr w14:val="tx1"/>
                  </w14:solidFill>
                </w14:textFill>
              </w:rPr>
              <w:t>Note: the study of intermediate KPIs based monitoring should take into account the monitoring reliability (accuracy), overhead, complexity, and latency.</w:t>
            </w:r>
          </w:p>
          <w:p>
            <w:pPr>
              <w:pageBreakBefore w:val="0"/>
              <w:kinsoku/>
              <w:topLinePunct w:val="0"/>
              <w:bidi w:val="0"/>
              <w:adjustRightInd w:val="0"/>
              <w:snapToGrid w:val="0"/>
              <w:spacing w:before="109" w:beforeLines="30" w:after="109" w:afterLines="30" w:line="288" w:lineRule="auto"/>
              <w:jc w:val="both"/>
              <w:rPr>
                <w:rFonts w:eastAsia="等线"/>
                <w:b/>
                <w:bCs/>
                <w:color w:val="000000" w:themeColor="text1"/>
                <w:u w:val="single"/>
                <w:lang w:bidi="ar"/>
                <w14:textFill>
                  <w14:solidFill>
                    <w14:schemeClr w14:val="tx1"/>
                  </w14:solidFill>
                </w14:textFill>
              </w:rPr>
            </w:pPr>
            <w:r>
              <w:rPr>
                <w:rFonts w:hint="eastAsia" w:eastAsia="等线"/>
                <w:b/>
                <w:bCs/>
                <w:color w:val="000000" w:themeColor="text1"/>
                <w:u w:val="single"/>
                <w:lang w:bidi="ar"/>
                <w14:textFill>
                  <w14:solidFill>
                    <w14:schemeClr w14:val="tx1"/>
                  </w14:solidFill>
                </w14:textFill>
              </w:rPr>
              <w:t>Agreement</w:t>
            </w:r>
          </w:p>
          <w:p>
            <w:pPr>
              <w:pageBreakBefore w:val="0"/>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rFonts w:eastAsia="Malgun Gothic"/>
                <w:color w:val="000000" w:themeColor="text1"/>
                <w:szCs w:val="20"/>
                <w:lang w:bidi="ar"/>
                <w14:textFill>
                  <w14:solidFill>
                    <w14:schemeClr w14:val="tx1"/>
                  </w14:solidFill>
                </w14:textFill>
              </w:rPr>
              <w:t>In CSI compression using two-sided model use case, for NW-side monitoring, further study the necessity, feasibility and potential specification impact to enable performance monitoring using an existing CSI feedback scheme as the reference.</w:t>
            </w:r>
          </w:p>
          <w:p>
            <w:pPr>
              <w:pageBreakBefore w:val="0"/>
              <w:numPr>
                <w:ilvl w:val="0"/>
                <w:numId w:val="28"/>
              </w:numPr>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rFonts w:eastAsia="Malgun Gothic"/>
                <w:color w:val="000000" w:themeColor="text1"/>
                <w:szCs w:val="20"/>
                <w:lang w:bidi="ar"/>
                <w14:textFill>
                  <w14:solidFill>
                    <w14:schemeClr w14:val="tx1"/>
                  </w14:solidFill>
                </w14:textFill>
              </w:rPr>
              <w:t>The association between AI/ML scheme and existing CSI feedback scheme for monitoring</w:t>
            </w:r>
          </w:p>
          <w:p>
            <w:pPr>
              <w:pageBreakBefore w:val="0"/>
              <w:numPr>
                <w:ilvl w:val="0"/>
                <w:numId w:val="28"/>
              </w:numPr>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rFonts w:eastAsia="Malgun Gothic"/>
                <w:color w:val="000000" w:themeColor="text1"/>
                <w:szCs w:val="20"/>
                <w:lang w:bidi="ar"/>
                <w14:textFill>
                  <w14:solidFill>
                    <w14:schemeClr w14:val="tx1"/>
                  </w14:solidFill>
                </w14:textFill>
              </w:rPr>
              <w:t>Note: The metric for monitoring and comparison includes intermediate KPI and eventual KPI.</w:t>
            </w:r>
          </w:p>
          <w:p>
            <w:pPr>
              <w:pageBreakBefore w:val="0"/>
              <w:numPr>
                <w:ilvl w:val="0"/>
                <w:numId w:val="28"/>
              </w:numPr>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rFonts w:eastAsia="Malgun Gothic"/>
                <w:color w:val="000000" w:themeColor="text1"/>
                <w:szCs w:val="20"/>
                <w:lang w:bidi="ar"/>
                <w14:textFill>
                  <w14:solidFill>
                    <w14:schemeClr w14:val="tx1"/>
                  </w14:solidFill>
                </w14:textFill>
              </w:rPr>
              <w:t>Other aspects are not precluded.</w:t>
            </w:r>
          </w:p>
          <w:p>
            <w:pPr>
              <w:pageBreakBefore w:val="0"/>
              <w:kinsoku/>
              <w:topLinePunct w:val="0"/>
              <w:bidi w:val="0"/>
              <w:adjustRightInd w:val="0"/>
              <w:snapToGrid w:val="0"/>
              <w:spacing w:before="109" w:beforeLines="30" w:after="109" w:afterLines="30" w:line="288" w:lineRule="auto"/>
              <w:jc w:val="both"/>
              <w:rPr>
                <w:rFonts w:eastAsia="等线"/>
                <w:b/>
                <w:bCs/>
                <w:color w:val="000000" w:themeColor="text1"/>
                <w:u w:val="single"/>
                <w:lang w:bidi="ar"/>
                <w14:textFill>
                  <w14:solidFill>
                    <w14:schemeClr w14:val="tx1"/>
                  </w14:solidFill>
                </w14:textFill>
              </w:rPr>
            </w:pPr>
            <w:r>
              <w:rPr>
                <w:rFonts w:hint="eastAsia" w:eastAsia="等线"/>
                <w:b/>
                <w:bCs/>
                <w:color w:val="000000" w:themeColor="text1"/>
                <w:u w:val="single"/>
                <w:lang w:bidi="ar"/>
                <w14:textFill>
                  <w14:solidFill>
                    <w14:schemeClr w14:val="tx1"/>
                  </w14:solidFill>
                </w14:textFill>
              </w:rPr>
              <w:t>Agreement</w:t>
            </w:r>
          </w:p>
          <w:p>
            <w:pPr>
              <w:pageBreakBefore w:val="0"/>
              <w:kinsoku/>
              <w:topLinePunct w:val="0"/>
              <w:bidi w:val="0"/>
              <w:snapToGrid w:val="0"/>
              <w:spacing w:before="109" w:beforeLines="30" w:after="109" w:afterLines="30" w:line="288" w:lineRule="auto"/>
              <w:jc w:val="both"/>
              <w:rPr>
                <w:rFonts w:eastAsia="Malgun Gothic"/>
                <w:color w:val="000000" w:themeColor="text1"/>
                <w:szCs w:val="20"/>
                <w:lang w:bidi="ar"/>
                <w14:textFill>
                  <w14:solidFill>
                    <w14:schemeClr w14:val="tx1"/>
                  </w14:solidFill>
                </w14:textFill>
              </w:rPr>
            </w:pPr>
            <w:r>
              <w:rPr>
                <w:rFonts w:eastAsia="Malgun Gothic"/>
                <w:color w:val="000000" w:themeColor="text1"/>
                <w:szCs w:val="20"/>
                <w:lang w:bidi="ar"/>
                <w14:textFill>
                  <w14:solidFill>
                    <w14:schemeClr w14:val="tx1"/>
                  </w14:solidFill>
                </w14:textFill>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pPr>
              <w:pageBreakBefore w:val="0"/>
              <w:kinsoku/>
              <w:topLinePunct w:val="0"/>
              <w:bidi w:val="0"/>
              <w:adjustRightInd w:val="0"/>
              <w:snapToGrid w:val="0"/>
              <w:spacing w:before="109" w:beforeLines="30" w:after="109" w:afterLines="30" w:line="288" w:lineRule="auto"/>
              <w:jc w:val="both"/>
              <w:rPr>
                <w:rFonts w:eastAsia="等线"/>
                <w:b/>
                <w:bCs/>
                <w:color w:val="000000" w:themeColor="text1"/>
                <w:u w:val="single"/>
                <w:lang w:bidi="ar"/>
                <w14:textFill>
                  <w14:solidFill>
                    <w14:schemeClr w14:val="tx1"/>
                  </w14:solidFill>
                </w14:textFill>
              </w:rPr>
            </w:pPr>
            <w:r>
              <w:rPr>
                <w:rFonts w:hint="eastAsia" w:eastAsia="等线"/>
                <w:b/>
                <w:bCs/>
                <w:color w:val="000000" w:themeColor="text1"/>
                <w:u w:val="single"/>
                <w:lang w:bidi="ar"/>
                <w14:textFill>
                  <w14:solidFill>
                    <w14:schemeClr w14:val="tx1"/>
                  </w14:solidFill>
                </w14:textFill>
              </w:rPr>
              <w:t>Agreement</w:t>
            </w:r>
          </w:p>
          <w:p>
            <w:pPr>
              <w:pageBreakBefore w:val="0"/>
              <w:kinsoku/>
              <w:topLinePunct w:val="0"/>
              <w:bidi w:val="0"/>
              <w:adjustRightInd w:val="0"/>
              <w:snapToGrid w:val="0"/>
              <w:spacing w:before="109" w:beforeLines="30" w:after="109" w:afterLines="30" w:line="288" w:lineRule="auto"/>
              <w:rPr>
                <w:rFonts w:eastAsia="Malgun Gothic"/>
                <w:color w:val="000000" w:themeColor="text1"/>
                <w:szCs w:val="20"/>
                <w14:textFill>
                  <w14:solidFill>
                    <w14:schemeClr w14:val="tx1"/>
                  </w14:solidFill>
                </w14:textFill>
              </w:rPr>
            </w:pPr>
            <w:r>
              <w:rPr>
                <w:rFonts w:eastAsia="Malgun Gothic"/>
                <w:color w:val="000000" w:themeColor="text1"/>
                <w:szCs w:val="20"/>
                <w:lang w:bidi="ar"/>
                <w14:textFill>
                  <w14:solidFill>
                    <w14:schemeClr w14:val="tx1"/>
                  </w14:solidFill>
                </w14:textFill>
              </w:rPr>
              <w:t xml:space="preserve">In CSI compression using two-sided model use case, further study the necessity, complexity, overhead, latency and potential specification impact on ground truth CSI report for NW side data collection for model performance monitoring, including:  </w:t>
            </w:r>
            <w:r>
              <w:rPr>
                <w:rFonts w:eastAsia="Malgun Gothic"/>
                <w:color w:val="000000" w:themeColor="text1"/>
                <w:szCs w:val="20"/>
                <w14:textFill>
                  <w14:solidFill>
                    <w14:schemeClr w14:val="tx1"/>
                  </w14:solidFill>
                </w14:textFill>
              </w:rPr>
              <w:t xml:space="preserve"> </w:t>
            </w:r>
          </w:p>
          <w:p>
            <w:pPr>
              <w:pageBreakBefore w:val="0"/>
              <w:numPr>
                <w:ilvl w:val="0"/>
                <w:numId w:val="16"/>
              </w:numPr>
              <w:kinsoku/>
              <w:overflowPunct w:val="0"/>
              <w:topLinePunct w:val="0"/>
              <w:autoSpaceDE w:val="0"/>
              <w:autoSpaceDN w:val="0"/>
              <w:bidi w:val="0"/>
              <w:adjustRightInd w:val="0"/>
              <w:snapToGrid w:val="0"/>
              <w:spacing w:before="109" w:beforeLines="30" w:after="109" w:afterLines="30" w:line="288" w:lineRule="auto"/>
              <w:ind w:left="420" w:leftChars="0" w:hanging="420" w:firstLineChars="0"/>
              <w:contextualSpacing/>
              <w:textAlignment w:val="baseline"/>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 xml:space="preserve">Scalar quantization </w:t>
            </w:r>
            <w:r>
              <w:rPr>
                <w:rFonts w:hint="eastAsia" w:eastAsia="宋体"/>
                <w:color w:val="000000" w:themeColor="text1"/>
                <w:szCs w:val="20"/>
                <w14:textFill>
                  <w14:solidFill>
                    <w14:schemeClr w14:val="tx1"/>
                  </w14:solidFill>
                </w14:textFill>
              </w:rPr>
              <w:t>for ground-truth CSI</w:t>
            </w:r>
          </w:p>
          <w:p>
            <w:pPr>
              <w:pageBreakBefore w:val="0"/>
              <w:numPr>
                <w:ilvl w:val="1"/>
                <w:numId w:val="29"/>
              </w:numPr>
              <w:kinsoku/>
              <w:overflowPunct w:val="0"/>
              <w:topLinePunct w:val="0"/>
              <w:autoSpaceDE w:val="0"/>
              <w:autoSpaceDN w:val="0"/>
              <w:bidi w:val="0"/>
              <w:adjustRightInd w:val="0"/>
              <w:snapToGrid w:val="0"/>
              <w:spacing w:before="109" w:beforeLines="30" w:after="109" w:afterLines="30" w:line="288" w:lineRule="auto"/>
              <w:contextualSpacing/>
              <w:textAlignment w:val="baseline"/>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FFS: any processing applied to the ground-truth CSI before scalar</w:t>
            </w:r>
            <w:r>
              <w:rPr>
                <w:rFonts w:eastAsia="Malgun Gothic"/>
                <w:color w:val="000000" w:themeColor="text1"/>
                <w:szCs w:val="20"/>
                <w14:textFill>
                  <w14:solidFill>
                    <w14:schemeClr w14:val="tx1"/>
                  </w14:solidFill>
                </w14:textFill>
              </w:rPr>
              <w:t xml:space="preserve"> quantization</w:t>
            </w:r>
          </w:p>
          <w:p>
            <w:pPr>
              <w:pageBreakBefore w:val="0"/>
              <w:numPr>
                <w:ilvl w:val="0"/>
                <w:numId w:val="16"/>
              </w:numPr>
              <w:kinsoku/>
              <w:overflowPunct w:val="0"/>
              <w:topLinePunct w:val="0"/>
              <w:autoSpaceDE w:val="0"/>
              <w:autoSpaceDN w:val="0"/>
              <w:bidi w:val="0"/>
              <w:adjustRightInd w:val="0"/>
              <w:snapToGrid w:val="0"/>
              <w:spacing w:before="109" w:beforeLines="30" w:after="109" w:afterLines="30" w:line="288" w:lineRule="auto"/>
              <w:ind w:left="420" w:leftChars="0" w:hanging="420" w:firstLineChars="0"/>
              <w:contextualSpacing/>
              <w:textAlignment w:val="baseline"/>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 xml:space="preserve">Codebook-based quantization </w:t>
            </w:r>
            <w:r>
              <w:rPr>
                <w:rFonts w:hint="eastAsia" w:eastAsia="宋体"/>
                <w:color w:val="000000" w:themeColor="text1"/>
                <w:szCs w:val="20"/>
                <w14:textFill>
                  <w14:solidFill>
                    <w14:schemeClr w14:val="tx1"/>
                  </w14:solidFill>
                </w14:textFill>
              </w:rPr>
              <w:t>for ground-truth CSI</w:t>
            </w:r>
          </w:p>
          <w:p>
            <w:pPr>
              <w:pageBreakBefore w:val="0"/>
              <w:numPr>
                <w:ilvl w:val="1"/>
                <w:numId w:val="29"/>
              </w:numPr>
              <w:kinsoku/>
              <w:overflowPunct w:val="0"/>
              <w:topLinePunct w:val="0"/>
              <w:autoSpaceDE w:val="0"/>
              <w:autoSpaceDN w:val="0"/>
              <w:bidi w:val="0"/>
              <w:adjustRightInd w:val="0"/>
              <w:snapToGrid w:val="0"/>
              <w:spacing w:before="109" w:beforeLines="30" w:after="109" w:afterLines="30" w:line="288" w:lineRule="auto"/>
              <w:contextualSpacing/>
              <w:textAlignment w:val="baseline"/>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FFS: Parameter set enhancement of existing eType II codebook, based on evaluation results in 9.2.2.1</w:t>
            </w:r>
          </w:p>
          <w:p>
            <w:pPr>
              <w:pStyle w:val="112"/>
              <w:pageBreakBefore w:val="0"/>
              <w:numPr>
                <w:ilvl w:val="0"/>
                <w:numId w:val="16"/>
              </w:numPr>
              <w:kinsoku/>
              <w:topLinePunct w:val="0"/>
              <w:bidi w:val="0"/>
              <w:adjustRightInd w:val="0"/>
              <w:snapToGrid w:val="0"/>
              <w:spacing w:before="109" w:beforeLines="30" w:after="109" w:afterLines="30" w:line="288" w:lineRule="auto"/>
              <w:ind w:left="420" w:leftChars="0" w:hanging="420" w:firstLineChars="0"/>
              <w:contextualSpacing/>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RRC signaling and/or L1 signaling procedure to enable fast identification of AI/ML model</w:t>
            </w:r>
            <w:r>
              <w:rPr>
                <w:rFonts w:eastAsia="Malgun Gothic"/>
                <w:strike/>
                <w:color w:val="000000" w:themeColor="text1"/>
                <w:szCs w:val="20"/>
                <w14:textFill>
                  <w14:solidFill>
                    <w14:schemeClr w14:val="tx1"/>
                  </w14:solidFill>
                </w14:textFill>
              </w:rPr>
              <w:t xml:space="preserve"> </w:t>
            </w:r>
            <w:r>
              <w:rPr>
                <w:rFonts w:hint="eastAsia" w:eastAsia="宋体"/>
                <w:color w:val="000000" w:themeColor="text1"/>
                <w:szCs w:val="20"/>
                <w14:textFill>
                  <w14:solidFill>
                    <w14:schemeClr w14:val="tx1"/>
                  </w14:solidFill>
                </w14:textFill>
              </w:rPr>
              <w:t>performanc</w:t>
            </w:r>
            <w:r>
              <w:rPr>
                <w:rFonts w:eastAsia="宋体"/>
                <w:color w:val="000000" w:themeColor="text1"/>
                <w:szCs w:val="20"/>
                <w14:textFill>
                  <w14:solidFill>
                    <w14:schemeClr w14:val="tx1"/>
                  </w14:solidFill>
                </w14:textFill>
              </w:rPr>
              <w:t>e</w:t>
            </w:r>
          </w:p>
          <w:p>
            <w:pPr>
              <w:pStyle w:val="112"/>
              <w:pageBreakBefore w:val="0"/>
              <w:numPr>
                <w:ilvl w:val="0"/>
                <w:numId w:val="16"/>
              </w:numPr>
              <w:kinsoku/>
              <w:topLinePunct w:val="0"/>
              <w:bidi w:val="0"/>
              <w:adjustRightInd w:val="0"/>
              <w:snapToGrid w:val="0"/>
              <w:spacing w:before="109" w:beforeLines="30" w:after="109" w:afterLines="30" w:line="288" w:lineRule="auto"/>
              <w:ind w:left="420" w:leftChars="0" w:hanging="420" w:firstLineChars="0"/>
              <w:contextualSpacing/>
              <w:rPr>
                <w:rFonts w:eastAsiaTheme="minorEastAsia"/>
                <w:color w:val="000000" w:themeColor="text1"/>
                <w14:textFill>
                  <w14:solidFill>
                    <w14:schemeClr w14:val="tx1"/>
                  </w14:solidFill>
                </w14:textFill>
              </w:rPr>
            </w:pPr>
            <w:r>
              <w:rPr>
                <w:rFonts w:eastAsia="Malgun Gothic"/>
                <w:color w:val="000000" w:themeColor="text1"/>
                <w:szCs w:val="20"/>
                <w14:textFill>
                  <w14:solidFill>
                    <w14:schemeClr w14:val="tx1"/>
                  </w14:solidFill>
                </w14:textFill>
              </w:rPr>
              <w:t xml:space="preserve">Aperiodic/semi-persistent or periodic </w:t>
            </w:r>
            <w:r>
              <w:rPr>
                <w:rFonts w:hint="eastAsia" w:eastAsia="Malgun Gothic"/>
                <w:color w:val="000000" w:themeColor="text1"/>
                <w:szCs w:val="20"/>
                <w14:textFill>
                  <w14:solidFill>
                    <w14:schemeClr w14:val="tx1"/>
                  </w14:solidFill>
                </w14:textFill>
              </w:rPr>
              <w:t>ground-truth CSI</w:t>
            </w:r>
            <w:r>
              <w:rPr>
                <w:rFonts w:eastAsia="Malgun Gothic"/>
                <w:color w:val="000000" w:themeColor="text1"/>
                <w:szCs w:val="20"/>
                <w14:textFill>
                  <w14:solidFill>
                    <w14:schemeClr w14:val="tx1"/>
                  </w14:solidFill>
                </w14:textFill>
              </w:rPr>
              <w:t xml:space="preserve"> report.</w:t>
            </w:r>
          </w:p>
        </w:tc>
      </w:tr>
    </w:tbl>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training Type 1, though CSI generation model and CSI reconstruction model are deployed at UE side and NW side, respectively, they essentially belong to a unified model. So, if model performance loss happens, it should contribute to the whole two-sided model. Thus, AI/ML model monitoring can be performed at either UE side or NW side to monitor the current performance of two-sided model.</w:t>
      </w:r>
    </w:p>
    <w:p>
      <w:pPr>
        <w:pageBreakBefore w:val="0"/>
        <w:kinsoku/>
        <w:topLinePunct w:val="0"/>
        <w:bidi w:val="0"/>
        <w:adjustRightInd w:val="0"/>
        <w:snapToGrid w:val="0"/>
        <w:spacing w:before="109" w:beforeLines="30" w:after="109" w:afterLines="30" w:line="288" w:lineRule="auto"/>
        <w:jc w:val="both"/>
        <w:outlineLvl w:val="2"/>
        <w:rPr>
          <w:rFonts w:hint="default"/>
          <w:b/>
          <w:color w:val="000000" w:themeColor="text1"/>
          <w:sz w:val="22"/>
          <w:lang w:val="en-US"/>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6</w:t>
      </w:r>
      <w:r>
        <w:rPr>
          <w:rFonts w:hint="eastAsia"/>
          <w:b/>
          <w:color w:val="000000" w:themeColor="text1"/>
          <w:sz w:val="22"/>
          <w14:textFill>
            <w14:solidFill>
              <w14:schemeClr w14:val="tx1"/>
            </w14:solidFill>
          </w14:textFill>
        </w:rPr>
        <w:t xml:space="preserve">.1 </w:t>
      </w:r>
      <w:r>
        <w:rPr>
          <w:rFonts w:hint="eastAsia" w:eastAsia="宋体"/>
          <w:b/>
          <w:color w:val="000000" w:themeColor="text1"/>
          <w:sz w:val="22"/>
          <w:lang w:val="en-US" w:eastAsia="zh-CN"/>
          <w14:textFill>
            <w14:solidFill>
              <w14:schemeClr w14:val="tx1"/>
            </w14:solidFill>
          </w14:textFill>
        </w:rPr>
        <w:t>NW-side monitoring</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For NW-side monitoring, we propose a monitoring method </w:t>
      </w:r>
      <w:r>
        <w:rPr>
          <w:rFonts w:hint="eastAsia"/>
          <w:color w:val="000000" w:themeColor="text1"/>
          <w14:textFill>
            <w14:solidFill>
              <w14:schemeClr w14:val="tx1"/>
            </w14:solidFill>
          </w14:textFill>
        </w:rPr>
        <w:t>based on the target CSI with realistic channel estimation associated to the CSI report, reported by the UE or obtained from the UE side</w:t>
      </w:r>
      <w:r>
        <w:rPr>
          <w:rFonts w:hint="eastAsia" w:eastAsia="宋体"/>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xml:space="preserve"> Intermediate KPIs are calculated by NW based on traditional CSI and CSI reconstruction model output. As shown in Figure </w:t>
      </w: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xml:space="preserve">, due to the fact that network cannot directly obtain the ground-truth label to calculate the monitoring metrics, UE </w:t>
      </w:r>
      <w:r>
        <w:rPr>
          <w:rFonts w:hint="eastAsia" w:eastAsia="宋体"/>
          <w:color w:val="000000" w:themeColor="text1"/>
          <w:lang w:val="en-US" w:eastAsia="zh-CN"/>
          <w14:textFill>
            <w14:solidFill>
              <w14:schemeClr w14:val="tx1"/>
            </w14:solidFill>
          </w14:textFill>
        </w:rPr>
        <w:t xml:space="preserve">can </w:t>
      </w:r>
      <w:r>
        <w:rPr>
          <w:rFonts w:hint="eastAsia"/>
          <w:color w:val="000000" w:themeColor="text1"/>
          <w14:textFill>
            <w14:solidFill>
              <w14:schemeClr w14:val="tx1"/>
            </w14:solidFill>
          </w14:textFill>
        </w:rPr>
        <w:t xml:space="preserve">report ground-truth CSI to network to calculate the monitoring metrics. In order to improve the performance of network-based model monitoring, a higher resolution ground-truth label needs to be reported by UE. Similar to data collection, overhead to transmit ground-truth CSI is a big concern. Therefore, an enhanced Type II codebook with acceptable overhead is a promising solution. </w:t>
      </w:r>
      <w:r>
        <w:rPr>
          <w:rFonts w:hint="eastAsia" w:eastAsia="宋体"/>
          <w:color w:val="000000" w:themeColor="text1"/>
          <w:lang w:val="en-US" w:eastAsia="zh-CN"/>
          <w14:textFill>
            <w14:solidFill>
              <w14:schemeClr w14:val="tx1"/>
            </w14:solidFill>
          </w14:textFill>
        </w:rPr>
        <w:t>According to the observations in draft TR</w:t>
      </w:r>
      <w:r>
        <w:rPr>
          <w:rFonts w:hint="eastAsia"/>
          <w:color w:val="000000" w:themeColor="text1"/>
          <w14:textFill>
            <w14:solidFill>
              <w14:schemeClr w14:val="tx1"/>
            </w14:solidFill>
          </w14:textFill>
        </w:rPr>
        <w:t>, this solution</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provides good performance monitoring accuracy with acceptable overhead</w:t>
      </w:r>
      <w:r>
        <w:rPr>
          <w:rFonts w:hint="eastAsia" w:eastAsia="宋体"/>
          <w:color w:val="000000" w:themeColor="text1"/>
          <w:lang w:val="en-US" w:eastAsia="zh-CN"/>
          <w14:textFill>
            <w14:solidFill>
              <w14:schemeClr w14:val="tx1"/>
            </w14:solidFill>
          </w14:textFill>
        </w:rPr>
        <w:t>, which</w:t>
      </w:r>
      <w:r>
        <w:rPr>
          <w:rFonts w:hint="eastAsia"/>
          <w:color w:val="000000" w:themeColor="text1"/>
          <w14:textFill>
            <w14:solidFill>
              <w14:schemeClr w14:val="tx1"/>
            </w14:solidFill>
          </w14:textFill>
        </w:rPr>
        <w:t xml:space="preserve"> can be considered as a candidate solution for monitoring at NW side.</w:t>
      </w:r>
    </w:p>
    <w:p>
      <w:pPr>
        <w:pageBreakBefore w:val="0"/>
        <w:widowControl w:val="0"/>
        <w:kinsoku/>
        <w:topLinePunct w:val="0"/>
        <w:bidi w:val="0"/>
        <w:adjustRightInd w:val="0"/>
        <w:snapToGrid w:val="0"/>
        <w:spacing w:before="109" w:beforeLines="30" w:after="109"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941695" cy="214122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1695" cy="2141220"/>
                    </a:xfrm>
                    <a:prstGeom prst="rect">
                      <a:avLst/>
                    </a:prstGeom>
                    <a:noFill/>
                    <a:ln>
                      <a:noFill/>
                    </a:ln>
                  </pic:spPr>
                </pic:pic>
              </a:graphicData>
            </a:graphic>
          </wp:inline>
        </w:drawing>
      </w:r>
    </w:p>
    <w:p>
      <w:pPr>
        <w:pageBreakBefore w:val="0"/>
        <w:numPr>
          <w:ilvl w:val="255"/>
          <w:numId w:val="0"/>
        </w:numPr>
        <w:kinsoku/>
        <w:topLinePunct w:val="0"/>
        <w:bidi w:val="0"/>
        <w:snapToGrid w:val="0"/>
        <w:spacing w:before="109" w:beforeLines="30" w:after="109" w:afterLines="30" w:line="288" w:lineRule="auto"/>
        <w:jc w:val="center"/>
        <w:rPr>
          <w:rFonts w:hint="eastAsia"/>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Figure </w:t>
      </w:r>
      <w:r>
        <w:rPr>
          <w:rFonts w:hint="eastAsia" w:eastAsia="宋体"/>
          <w:b/>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xml:space="preserve"> Intermediate KPIs calculated by NW based on traditional CSI and CSI reconstruction model output</w:t>
      </w:r>
    </w:p>
    <w:p>
      <w:pPr>
        <w:pageBreakBefore w:val="0"/>
        <w:tabs>
          <w:tab w:val="left" w:pos="990"/>
        </w:tabs>
        <w:kinsoku/>
        <w:topLinePunct w:val="0"/>
        <w:bidi w:val="0"/>
        <w:adjustRightInd w:val="0"/>
        <w:snapToGrid w:val="0"/>
        <w:spacing w:before="109" w:beforeLines="30" w:after="109"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16</w:t>
      </w:r>
      <w:r>
        <w:rPr>
          <w:rFonts w:hint="eastAsia"/>
          <w:b/>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NW-side monitoring based on the target CSI with realistic channel estimation associated to the CSI report</w:t>
      </w:r>
      <w:r>
        <w:rPr>
          <w:rFonts w:hint="eastAsia"/>
          <w:i/>
          <w:color w:val="000000" w:themeColor="text1"/>
          <w14:textFill>
            <w14:solidFill>
              <w14:schemeClr w14:val="tx1"/>
            </w14:solidFill>
          </w14:textFill>
        </w:rPr>
        <w:t xml:space="preserve">, support </w:t>
      </w:r>
      <w:r>
        <w:rPr>
          <w:i/>
          <w:color w:val="000000" w:themeColor="text1"/>
          <w14:textFill>
            <w14:solidFill>
              <w14:schemeClr w14:val="tx1"/>
            </w14:solidFill>
          </w14:textFill>
        </w:rPr>
        <w:t xml:space="preserve">a </w:t>
      </w:r>
      <w:r>
        <w:rPr>
          <w:rFonts w:hint="eastAsia"/>
          <w:i/>
          <w:color w:val="000000" w:themeColor="text1"/>
          <w14:textFill>
            <w14:solidFill>
              <w14:schemeClr w14:val="tx1"/>
            </w14:solidFill>
          </w14:textFill>
        </w:rPr>
        <w:t>high</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resolution CSI </w:t>
      </w:r>
      <w:r>
        <w:rPr>
          <w:i/>
          <w:color w:val="000000" w:themeColor="text1"/>
          <w14:textFill>
            <w14:solidFill>
              <w14:schemeClr w14:val="tx1"/>
            </w14:solidFill>
          </w14:textFill>
        </w:rPr>
        <w:t xml:space="preserve">based on traditional codebook </w:t>
      </w:r>
      <w:r>
        <w:rPr>
          <w:rFonts w:hint="eastAsia"/>
          <w:i/>
          <w:color w:val="000000" w:themeColor="text1"/>
          <w14:textFill>
            <w14:solidFill>
              <w14:schemeClr w14:val="tx1"/>
            </w14:solidFill>
          </w14:textFill>
        </w:rPr>
        <w:t>as ground-truth label</w:t>
      </w:r>
      <w:r>
        <w:rPr>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p>
    <w:p>
      <w:pPr>
        <w:pageBreakBefore w:val="0"/>
        <w:kinsoku/>
        <w:topLinePunct w:val="0"/>
        <w:bidi w:val="0"/>
        <w:adjustRightInd w:val="0"/>
        <w:snapToGrid w:val="0"/>
        <w:spacing w:before="109" w:beforeLines="30" w:after="109" w:afterLines="30" w:line="288" w:lineRule="auto"/>
        <w:jc w:val="both"/>
        <w:outlineLvl w:val="2"/>
        <w:rPr>
          <w:rFonts w:hint="default"/>
          <w:b/>
          <w:color w:val="000000" w:themeColor="text1"/>
          <w:sz w:val="22"/>
          <w:lang w:val="en-US"/>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6</w:t>
      </w:r>
      <w:r>
        <w:rPr>
          <w:rFonts w:hint="eastAsia"/>
          <w:b/>
          <w:color w:val="000000" w:themeColor="text1"/>
          <w:sz w:val="22"/>
          <w14:textFill>
            <w14:solidFill>
              <w14:schemeClr w14:val="tx1"/>
            </w14:solidFill>
          </w14:textFill>
        </w:rPr>
        <w:t>.</w:t>
      </w:r>
      <w:r>
        <w:rPr>
          <w:rFonts w:hint="eastAsia" w:eastAsia="宋体"/>
          <w:b/>
          <w:color w:val="000000" w:themeColor="text1"/>
          <w:sz w:val="22"/>
          <w:lang w:val="en-US" w:eastAsia="zh-CN"/>
          <w14:textFill>
            <w14:solidFill>
              <w14:schemeClr w14:val="tx1"/>
            </w14:solidFill>
          </w14:textFill>
        </w:rPr>
        <w:t>2</w:t>
      </w:r>
      <w:r>
        <w:rPr>
          <w:rFonts w:hint="eastAsia"/>
          <w:b/>
          <w:color w:val="000000" w:themeColor="text1"/>
          <w:sz w:val="22"/>
          <w14:textFill>
            <w14:solidFill>
              <w14:schemeClr w14:val="tx1"/>
            </w14:solidFill>
          </w14:textFill>
        </w:rPr>
        <w:t xml:space="preserve"> </w:t>
      </w:r>
      <w:r>
        <w:rPr>
          <w:rFonts w:hint="eastAsia" w:eastAsia="宋体"/>
          <w:b/>
          <w:color w:val="000000" w:themeColor="text1"/>
          <w:sz w:val="22"/>
          <w:lang w:val="en-US" w:eastAsia="zh-CN"/>
          <w14:textFill>
            <w14:solidFill>
              <w14:schemeClr w14:val="tx1"/>
            </w14:solidFill>
          </w14:textFill>
        </w:rPr>
        <w:t>UE-side monitoring</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rFonts w:eastAsia="宋体"/>
          <w:iCs/>
          <w:color w:val="000000" w:themeColor="text1"/>
          <w14:textFill>
            <w14:solidFill>
              <w14:schemeClr w14:val="tx1"/>
            </w14:solidFill>
          </w14:textFill>
        </w:rPr>
      </w:pPr>
      <w:r>
        <w:rPr>
          <w:rFonts w:hint="eastAsia"/>
          <w:color w:val="000000" w:themeColor="text1"/>
          <w14:textFill>
            <w14:solidFill>
              <w14:schemeClr w14:val="tx1"/>
            </w14:solidFill>
          </w14:textFill>
        </w:rPr>
        <w:t>Similar to CQI determination, CSI reconstruction model is not available at UE side, hence 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s hard for UE to monitor the model performance based on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actual CSI</w:t>
      </w:r>
      <w:r>
        <w:rPr>
          <w:color w:val="000000" w:themeColor="text1"/>
          <w14:textFill>
            <w14:solidFill>
              <w14:schemeClr w14:val="tx1"/>
            </w14:solidFill>
          </w14:textFill>
        </w:rPr>
        <w:t xml:space="preserve"> reconstruction model</w:t>
      </w:r>
      <w:r>
        <w:rPr>
          <w:rFonts w:hint="eastAsia"/>
          <w:color w:val="000000" w:themeColor="text1"/>
          <w14:textFill>
            <w14:solidFill>
              <w14:schemeClr w14:val="tx1"/>
            </w14:solidFill>
          </w14:textFill>
        </w:rPr>
        <w:t xml:space="preserve"> output. </w:t>
      </w:r>
      <w:r>
        <w:rPr>
          <w:rFonts w:hint="eastAsia" w:eastAsia="宋体"/>
          <w:iCs/>
          <w:color w:val="000000" w:themeColor="text1"/>
          <w:lang w:val="en-US" w:eastAsia="zh-CN"/>
          <w14:textFill>
            <w14:solidFill>
              <w14:schemeClr w14:val="tx1"/>
            </w14:solidFill>
          </w14:textFill>
        </w:rPr>
        <w:t>S</w:t>
      </w:r>
      <w:r>
        <w:rPr>
          <w:rFonts w:hint="eastAsia" w:eastAsia="宋体"/>
          <w:iCs/>
          <w:color w:val="000000" w:themeColor="text1"/>
          <w14:textFill>
            <w14:solidFill>
              <w14:schemeClr w14:val="tx1"/>
            </w14:solidFill>
          </w14:textFill>
        </w:rPr>
        <w:t>ome companies propose</w:t>
      </w:r>
      <w:r>
        <w:rPr>
          <w:rFonts w:hint="eastAsia" w:eastAsia="宋体"/>
          <w:iCs/>
          <w:color w:val="000000" w:themeColor="text1"/>
          <w:lang w:val="en-US" w:eastAsia="zh-CN"/>
          <w14:textFill>
            <w14:solidFill>
              <w14:schemeClr w14:val="tx1"/>
            </w14:solidFill>
          </w14:textFill>
        </w:rPr>
        <w:t>d</w:t>
      </w:r>
      <w:r>
        <w:rPr>
          <w:rFonts w:hint="eastAsia" w:eastAsia="宋体"/>
          <w:iCs/>
          <w:color w:val="000000" w:themeColor="text1"/>
          <w14:textFill>
            <w14:solidFill>
              <w14:schemeClr w14:val="tx1"/>
            </w14:solidFill>
          </w14:textFill>
        </w:rPr>
        <w:t xml:space="preserve"> to perform UE-side monitoring based on the output-CSI transmitted from NW to UE, which is listed as following:</w:t>
      </w:r>
    </w:p>
    <w:p>
      <w:pPr>
        <w:pageBreakBefore w:val="0"/>
        <w:widowControl w:val="0"/>
        <w:numPr>
          <w:ilvl w:val="0"/>
          <w:numId w:val="30"/>
        </w:numPr>
        <w:kinsoku/>
        <w:topLinePunct w:val="0"/>
        <w:bidi w:val="0"/>
        <w:adjustRightInd w:val="0"/>
        <w:snapToGrid w:val="0"/>
        <w:spacing w:before="109" w:beforeLines="30" w:after="109"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The output-CSI is transmitted to the UE in form of quantization values, e.g., scalar quantization or codebook-based quantization.</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 In conclusion, this method is not feasible for UE-side monitoring and we propose to deprioritize the study on UE-side monitoring based on the output-CSI transmitted from NW to UE.</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rFonts w:eastAsia="宋体"/>
          <w:i/>
          <w:color w:val="000000" w:themeColor="text1"/>
          <w14:textFill>
            <w14:solidFill>
              <w14:schemeClr w14:val="tx1"/>
            </w14:solidFill>
          </w14:textFill>
        </w:rPr>
      </w:pPr>
      <w:r>
        <w:rPr>
          <w:rFonts w:hint="eastAsia" w:eastAsia="宋体"/>
          <w:b/>
          <w:bCs/>
          <w:i/>
          <w:color w:val="000000" w:themeColor="text1"/>
          <w14:textFill>
            <w14:solidFill>
              <w14:schemeClr w14:val="tx1"/>
            </w14:solidFill>
          </w14:textFill>
        </w:rPr>
        <w:t>Observation 1</w:t>
      </w:r>
      <w:r>
        <w:rPr>
          <w:rFonts w:hint="eastAsia" w:eastAsia="宋体"/>
          <w:b/>
          <w:bCs/>
          <w:i/>
          <w:color w:val="000000" w:themeColor="text1"/>
          <w:lang w:val="en-US" w:eastAsia="zh-CN"/>
          <w14:textFill>
            <w14:solidFill>
              <w14:schemeClr w14:val="tx1"/>
            </w14:solidFill>
          </w14:textFill>
        </w:rPr>
        <w:t>4</w:t>
      </w:r>
      <w:r>
        <w:rPr>
          <w:rFonts w:hint="eastAsia" w:eastAsia="宋体"/>
          <w:b/>
          <w:bCs/>
          <w:i/>
          <w:color w:val="000000" w:themeColor="text1"/>
          <w14:textFill>
            <w14:solidFill>
              <w14:schemeClr w14:val="tx1"/>
            </w14:solidFill>
          </w14:textFill>
        </w:rPr>
        <w:t>:</w:t>
      </w:r>
      <w:r>
        <w:rPr>
          <w:rFonts w:hint="eastAsia" w:eastAsia="宋体"/>
          <w:i/>
          <w:color w:val="000000" w:themeColor="text1"/>
          <w14:textFill>
            <w14:solidFill>
              <w14:schemeClr w14:val="tx1"/>
            </w14:solidFill>
          </w14:textFill>
        </w:rPr>
        <w:t xml:space="preserve"> 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7</w:t>
      </w:r>
      <w:r>
        <w:rPr>
          <w:rFonts w:hint="eastAsia" w:eastAsia="宋体"/>
          <w:b/>
          <w:bCs/>
          <w:i/>
          <w:iCs/>
          <w:color w:val="000000" w:themeColor="text1"/>
          <w:szCs w:val="2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rFonts w:hint="eastAsia" w:eastAsia="宋体"/>
          <w:i/>
          <w:color w:val="000000" w:themeColor="text1"/>
          <w14:textFill>
            <w14:solidFill>
              <w14:schemeClr w14:val="tx1"/>
            </w14:solidFill>
          </w14:textFill>
        </w:rPr>
        <w:t>deprioritize the study on UE-sid</w:t>
      </w:r>
      <w:r>
        <w:rPr>
          <w:rFonts w:hint="eastAsia" w:eastAsia="宋体"/>
          <w:i/>
          <w:color w:val="000000" w:themeColor="text1"/>
          <w:lang w:val="en-US" w:eastAsia="zh-CN"/>
          <w14:textFill>
            <w14:solidFill>
              <w14:schemeClr w14:val="tx1"/>
            </w14:solidFill>
          </w14:textFill>
        </w:rPr>
        <w:t>e</w:t>
      </w:r>
      <w:r>
        <w:rPr>
          <w:rFonts w:hint="eastAsia" w:eastAsia="宋体"/>
          <w:i/>
          <w:color w:val="000000" w:themeColor="text1"/>
          <w14:textFill>
            <w14:solidFill>
              <w14:schemeClr w14:val="tx1"/>
            </w14:solidFill>
          </w14:textFill>
        </w:rPr>
        <w:t xml:space="preserve"> monitoring based on the output-CSI transmitted from NW to UE.</w:t>
      </w:r>
    </w:p>
    <w:p>
      <w:pPr>
        <w:pageBreakBefore w:val="0"/>
        <w:numPr>
          <w:ilvl w:val="255"/>
          <w:numId w:val="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In addition, we propose an UE-side monitoring method based on </w:t>
      </w:r>
      <w:r>
        <w:rPr>
          <w:color w:val="000000" w:themeColor="text1"/>
          <w14:textFill>
            <w14:solidFill>
              <w14:schemeClr w14:val="tx1"/>
            </w14:solidFill>
          </w14:textFill>
        </w:rPr>
        <w:t xml:space="preserve">the output of the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Intermediate KPIs are calculated by UE based on </w:t>
      </w:r>
      <w:r>
        <w:rPr>
          <w:color w:val="000000" w:themeColor="text1"/>
          <w14:textFill>
            <w14:solidFill>
              <w14:schemeClr w14:val="tx1"/>
            </w14:solidFill>
          </w14:textFill>
        </w:rPr>
        <w:t xml:space="preserve">the output of the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r>
        <w:rPr>
          <w:rFonts w:hint="eastAsia"/>
          <w:color w:val="000000" w:themeColor="text1"/>
          <w14:textFill>
            <w14:solidFill>
              <w14:schemeClr w14:val="tx1"/>
            </w14:solidFill>
          </w14:textFill>
        </w:rPr>
        <w:t xml:space="preserve"> As shown in Figure </w:t>
      </w:r>
      <w:r>
        <w:rPr>
          <w:rFonts w:hint="eastAsia" w:eastAsia="宋体"/>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UE has its own reference reconstruction part in CSI generation model which is not the same as the actual CSI reconstruction model used at the NW side</w:t>
      </w:r>
      <w:r>
        <w:rPr>
          <w:color w:val="000000" w:themeColor="text1"/>
          <w14:textFill>
            <w14:solidFill>
              <w14:schemeClr w14:val="tx1"/>
            </w14:solidFill>
          </w14:textFill>
        </w:rPr>
        <w:t>. H</w:t>
      </w:r>
      <w:r>
        <w:rPr>
          <w:rFonts w:hint="eastAsia"/>
          <w:color w:val="000000" w:themeColor="text1"/>
          <w14:textFill>
            <w14:solidFill>
              <w14:schemeClr w14:val="tx1"/>
            </w14:solidFill>
          </w14:textFill>
        </w:rPr>
        <w:t>ence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CSI generation model has two output</w:t>
      </w:r>
      <w:r>
        <w:rPr>
          <w:color w:val="000000" w:themeColor="text1"/>
          <w14:textFill>
            <w14:solidFill>
              <w14:schemeClr w14:val="tx1"/>
            </w14:solidFill>
          </w14:textFill>
        </w:rPr>
        <w:t xml:space="preserve"> modules</w:t>
      </w:r>
      <w:r>
        <w:rPr>
          <w:rFonts w:hint="eastAsia"/>
          <w:color w:val="000000" w:themeColor="text1"/>
          <w14:textFill>
            <w14:solidFill>
              <w14:schemeClr w14:val="tx1"/>
            </w14:solidFill>
          </w14:textFill>
        </w:rPr>
        <w:t>. The first one is feedback part, which is used for model input of CSI reconstruction model. The second output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(i.e., proxy output) is for model monitoring. As shown in Figure </w:t>
      </w:r>
      <w:r>
        <w:rPr>
          <w:rFonts w:hint="eastAsia" w:eastAsia="宋体"/>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the proxy model output data is trained to imitate reconstruction model output as much as possible via knowledge distillation technology [</w:t>
      </w:r>
      <w:r>
        <w:rPr>
          <w:rFonts w:hint="eastAsia" w:eastAsia="宋体"/>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 xml:space="preserve">]. By doing this, UE can monitor the loss2 to check the situation of loss1. If the monitoring metrics between input and proxy model output cannot meet a target requirement, so as the monitoring metrics between input and </w:t>
      </w:r>
      <w:r>
        <w:rPr>
          <w:color w:val="000000" w:themeColor="text1"/>
          <w14:textFill>
            <w14:solidFill>
              <w14:schemeClr w14:val="tx1"/>
            </w14:solidFill>
          </w14:textFill>
        </w:rPr>
        <w:t xml:space="preserve">actual </w:t>
      </w:r>
      <w:r>
        <w:rPr>
          <w:rFonts w:hint="eastAsia"/>
          <w:color w:val="000000" w:themeColor="text1"/>
          <w14:textFill>
            <w14:solidFill>
              <w14:schemeClr w14:val="tx1"/>
            </w14:solidFill>
          </w14:textFill>
        </w:rPr>
        <w:t xml:space="preserve">output. </w:t>
      </w:r>
      <w:r>
        <w:rPr>
          <w:rFonts w:hint="eastAsia" w:eastAsia="宋体"/>
          <w:color w:val="000000" w:themeColor="text1"/>
          <w:lang w:val="en-US" w:eastAsia="zh-CN"/>
          <w14:textFill>
            <w14:solidFill>
              <w14:schemeClr w14:val="tx1"/>
            </w14:solidFill>
          </w14:textFill>
        </w:rPr>
        <w:t>According to the simulation results</w:t>
      </w:r>
      <w:r>
        <w:rPr>
          <w:rFonts w:hint="eastAsia"/>
          <w:color w:val="000000" w:themeColor="text1"/>
          <w14:textFill>
            <w14:solidFill>
              <w14:schemeClr w14:val="tx1"/>
            </w14:solidFill>
          </w14:textFill>
        </w:rPr>
        <w:t xml:space="preserve">, this method shows </w:t>
      </w:r>
      <w:r>
        <w:rPr>
          <w:rFonts w:hint="eastAsia" w:eastAsia="宋体"/>
          <w:color w:val="000000" w:themeColor="text1"/>
          <w:lang w:val="en-US" w:eastAsia="zh-CN"/>
          <w14:textFill>
            <w14:solidFill>
              <w14:schemeClr w14:val="tx1"/>
            </w14:solidFill>
          </w14:textFill>
        </w:rPr>
        <w:t>acceptable</w:t>
      </w:r>
      <w:r>
        <w:rPr>
          <w:rFonts w:hint="eastAsia"/>
          <w:color w:val="000000" w:themeColor="text1"/>
          <w14:textFill>
            <w14:solidFill>
              <w14:schemeClr w14:val="tx1"/>
            </w14:solidFill>
          </w14:textFill>
        </w:rPr>
        <w:t xml:space="preserve"> performance monitoring accuracy, which can be adopted as a candidate method for monitoring at UE side.</w:t>
      </w:r>
    </w:p>
    <w:p>
      <w:pPr>
        <w:pageBreakBefore w:val="0"/>
        <w:tabs>
          <w:tab w:val="left" w:pos="990"/>
        </w:tabs>
        <w:kinsoku/>
        <w:topLinePunct w:val="0"/>
        <w:bidi w:val="0"/>
        <w:adjustRightInd w:val="0"/>
        <w:snapToGrid w:val="0"/>
        <w:spacing w:before="109" w:beforeLines="30" w:after="109"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935345" cy="2981325"/>
            <wp:effectExtent l="0" t="0" r="825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935345" cy="2981325"/>
                    </a:xfrm>
                    <a:prstGeom prst="rect">
                      <a:avLst/>
                    </a:prstGeom>
                    <a:noFill/>
                    <a:ln>
                      <a:noFill/>
                    </a:ln>
                  </pic:spPr>
                </pic:pic>
              </a:graphicData>
            </a:graphic>
          </wp:inline>
        </w:drawing>
      </w:r>
    </w:p>
    <w:p>
      <w:pPr>
        <w:pageBreakBefore w:val="0"/>
        <w:widowControl w:val="0"/>
        <w:kinsoku/>
        <w:topLinePunct w:val="0"/>
        <w:bidi w:val="0"/>
        <w:adjustRightInd w:val="0"/>
        <w:snapToGrid w:val="0"/>
        <w:spacing w:before="109" w:beforeLines="30" w:after="109" w:afterLines="30" w:line="288" w:lineRule="auto"/>
        <w:jc w:val="center"/>
        <w:rPr>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Figure </w:t>
      </w:r>
      <w:r>
        <w:rPr>
          <w:rFonts w:hint="eastAsia" w:eastAsia="宋体"/>
          <w:b/>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xml:space="preserve"> Intermediate KPIs calculated by UE based on </w:t>
      </w:r>
      <w:r>
        <w:rPr>
          <w:color w:val="000000" w:themeColor="text1"/>
          <w14:textFill>
            <w14:solidFill>
              <w14:schemeClr w14:val="tx1"/>
            </w14:solidFill>
          </w14:textFill>
        </w:rPr>
        <w:t>the output of the 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p>
    <w:p>
      <w:pPr>
        <w:pageBreakBefore w:val="0"/>
        <w:widowControl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The potential specification impact for the monitoring method based on the proxy model </w:t>
      </w:r>
      <w:r>
        <w:rPr>
          <w:rFonts w:hint="eastAsia" w:eastAsia="宋体"/>
          <w:color w:val="000000" w:themeColor="text1"/>
          <w:lang w:val="en-US" w:eastAsia="zh-CN"/>
          <w14:textFill>
            <w14:solidFill>
              <w14:schemeClr w14:val="tx1"/>
            </w14:solidFill>
          </w14:textFill>
        </w:rPr>
        <w:t xml:space="preserve">can </w:t>
      </w:r>
      <w:r>
        <w:rPr>
          <w:rFonts w:hint="eastAsia"/>
          <w:color w:val="000000" w:themeColor="text1"/>
          <w14:textFill>
            <w14:solidFill>
              <w14:schemeClr w14:val="tx1"/>
            </w14:solidFill>
          </w14:textFill>
        </w:rPr>
        <w:t xml:space="preserve">be further studied and discussed. </w:t>
      </w:r>
      <w:r>
        <w:rPr>
          <w:rFonts w:hint="eastAsia" w:eastAsia="宋体"/>
          <w:color w:val="000000" w:themeColor="text1"/>
          <w:lang w:val="en-US" w:eastAsia="zh-CN"/>
          <w14:textFill>
            <w14:solidFill>
              <w14:schemeClr w14:val="tx1"/>
            </w14:solidFill>
          </w14:textFill>
        </w:rPr>
        <w:t>With the</w:t>
      </w:r>
      <w:r>
        <w:rPr>
          <w:rFonts w:hint="eastAsia"/>
          <w:color w:val="000000" w:themeColor="text1"/>
          <w14:textFill>
            <w14:solidFill>
              <w14:schemeClr w14:val="tx1"/>
            </w14:solidFill>
          </w14:textFill>
        </w:rPr>
        <w:t xml:space="preserve"> UE-sided monitoring method, the monitoring metrics, e.g., SGCS, NMSE, etc., should be reported to NW for subsequent decision on AI/ML models. In addition, how to train or enable the proxy CSI reconstruction model at UE may also need to be specified. For example,  </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Type 1 training at NW side, the proxy model is trained at NW side, and NW can configure the appropriate proxy model for performance monitoring and deliver it along with the corresponding CSI generation model from NW to UE</w:t>
      </w:r>
      <w:r>
        <w:rPr>
          <w:rFonts w:hint="eastAsia" w:eastAsia="宋体"/>
          <w:color w:val="000000" w:themeColor="text1"/>
          <w:lang w:val="en-US" w:eastAsia="zh-CN"/>
          <w14:textFill>
            <w14:solidFill>
              <w14:schemeClr w14:val="tx1"/>
            </w14:solidFill>
          </w14:textFill>
        </w:rPr>
        <w:t>, if model/delivery is supported</w:t>
      </w:r>
      <w:r>
        <w:rPr>
          <w:rFonts w:hint="eastAsia"/>
          <w:color w:val="000000" w:themeColor="text1"/>
          <w14:textFill>
            <w14:solidFill>
              <w14:schemeClr w14:val="tx1"/>
            </w14:solidFill>
          </w14:textFill>
        </w:rPr>
        <w:t xml:space="preserve">.   </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NW-first Type 3 training, the dataset for proxy model training should be </w:t>
      </w:r>
      <w:r>
        <w:rPr>
          <w:rFonts w:hint="eastAsia" w:eastAsia="宋体"/>
          <w:color w:val="000000" w:themeColor="text1"/>
          <w:lang w:val="en-US" w:eastAsia="zh-CN"/>
          <w14:textFill>
            <w14:solidFill>
              <w14:schemeClr w14:val="tx1"/>
            </w14:solidFill>
          </w14:textFill>
        </w:rPr>
        <w:t>provided to</w:t>
      </w:r>
      <w:r>
        <w:rPr>
          <w:rFonts w:hint="eastAsia"/>
          <w:color w:val="000000" w:themeColor="text1"/>
          <w14:textFill>
            <w14:solidFill>
              <w14:schemeClr w14:val="tx1"/>
            </w14:solidFill>
          </w14:textFill>
        </w:rPr>
        <w:t xml:space="preserve"> UE side, since UE </w:t>
      </w:r>
      <w:r>
        <w:rPr>
          <w:color w:val="000000" w:themeColor="text1"/>
          <w14:textFill>
            <w14:solidFill>
              <w14:schemeClr w14:val="tx1"/>
            </w14:solidFill>
          </w14:textFill>
        </w:rPr>
        <w:t xml:space="preserve">side </w:t>
      </w:r>
      <w:r>
        <w:rPr>
          <w:rFonts w:hint="eastAsia"/>
          <w:color w:val="000000" w:themeColor="text1"/>
          <w14:textFill>
            <w14:solidFill>
              <w14:schemeClr w14:val="tx1"/>
            </w14:solidFill>
          </w14:textFill>
        </w:rPr>
        <w:t>has</w:t>
      </w:r>
      <w:r>
        <w:rPr>
          <w:color w:val="000000" w:themeColor="text1"/>
          <w14:textFill>
            <w14:solidFill>
              <w14:schemeClr w14:val="tx1"/>
            </w14:solidFill>
          </w14:textFill>
        </w:rPr>
        <w:t xml:space="preserve"> to train a </w:t>
      </w:r>
      <w:r>
        <w:rPr>
          <w:rFonts w:hint="eastAsia"/>
          <w:color w:val="000000" w:themeColor="text1"/>
          <w14:textFill>
            <w14:solidFill>
              <w14:schemeClr w14:val="tx1"/>
            </w14:solidFill>
          </w14:textFill>
        </w:rPr>
        <w:t xml:space="preserve">proxy model output </w:t>
      </w:r>
      <w:r>
        <w:rPr>
          <w:color w:val="000000" w:themeColor="text1"/>
          <w14:textFill>
            <w14:solidFill>
              <w14:schemeClr w14:val="tx1"/>
            </w14:solidFill>
          </w14:textFill>
        </w:rPr>
        <w:t xml:space="preserve">to imitate the </w:t>
      </w:r>
      <w:r>
        <w:rPr>
          <w:rFonts w:hint="eastAsia"/>
          <w:color w:val="000000" w:themeColor="text1"/>
          <w14:textFill>
            <w14:solidFill>
              <w14:schemeClr w14:val="tx1"/>
            </w14:solidFill>
          </w14:textFill>
        </w:rPr>
        <w:t xml:space="preserve">output of </w:t>
      </w:r>
      <w:r>
        <w:rPr>
          <w:color w:val="000000" w:themeColor="text1"/>
          <w14:textFill>
            <w14:solidFill>
              <w14:schemeClr w14:val="tx1"/>
            </w14:solidFill>
          </w14:textFill>
        </w:rPr>
        <w:t>actual</w:t>
      </w:r>
      <w:r>
        <w:rPr>
          <w:rFonts w:hint="eastAsia"/>
          <w:color w:val="000000" w:themeColor="text1"/>
          <w14:textFill>
            <w14:solidFill>
              <w14:schemeClr w14:val="tx1"/>
            </w14:solidFill>
          </w14:textFill>
        </w:rPr>
        <w:t xml:space="preserve"> CSI generation part at NW side.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In CSI compression using two-sided model use case, for UE-side monitoring, further study the potential specification impact to enable performance monitoring using the proxy model at UE side, at least for</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Report monitoring metrics by UE</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Model transfer of the proxy model for Type 1 network side training (if applicable)</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The dataset delivery required for training the proxy model at UE side for Type 3 NW-first training.</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 xml:space="preserve">Furthermore, network can also configure a threshold criterion to facilitate UE to perform monitoring. For example, network can configure a threshold of intermediate KPI, e.g., SGCS, NMSE, etc., and then UE compares the monitoring results of intermediate KPI calculated by UE and the configured threshold to judge whether current AI/ML model performance satisfies the requirement. In this situation, the type of threshold criterion and the value of threshold should be specified. In addition, how </w:t>
      </w:r>
      <w:r>
        <w:rPr>
          <w:rFonts w:hint="eastAsia" w:eastAsia="宋体"/>
          <w:iCs/>
          <w:color w:val="000000" w:themeColor="text1"/>
          <w:lang w:val="en-US" w:eastAsia="zh-CN"/>
          <w14:textFill>
            <w14:solidFill>
              <w14:schemeClr w14:val="tx1"/>
            </w14:solidFill>
          </w14:textFill>
        </w:rPr>
        <w:t xml:space="preserve">to facilitate </w:t>
      </w:r>
      <w:r>
        <w:rPr>
          <w:rFonts w:hint="eastAsia" w:eastAsia="宋体"/>
          <w:iCs/>
          <w:color w:val="000000" w:themeColor="text1"/>
          <w14:textFill>
            <w14:solidFill>
              <w14:schemeClr w14:val="tx1"/>
            </w14:solidFill>
          </w14:textFill>
        </w:rPr>
        <w:t>UE reports</w:t>
      </w:r>
      <w:r>
        <w:rPr>
          <w:rFonts w:hint="eastAsia" w:eastAsia="宋体"/>
          <w:iCs/>
          <w:color w:val="000000" w:themeColor="text1"/>
          <w:lang w:val="en-US" w:eastAsia="zh-CN"/>
          <w14:textFill>
            <w14:solidFill>
              <w14:schemeClr w14:val="tx1"/>
            </w14:solidFill>
          </w14:textFill>
        </w:rPr>
        <w:t xml:space="preserve"> </w:t>
      </w:r>
      <w:r>
        <w:rPr>
          <w:rFonts w:hint="eastAsia" w:eastAsia="宋体"/>
          <w:iCs/>
          <w:color w:val="000000" w:themeColor="text1"/>
          <w14:textFill>
            <w14:solidFill>
              <w14:schemeClr w14:val="tx1"/>
            </w14:solidFill>
          </w14:textFill>
        </w:rPr>
        <w:t>based on the threshold criterion should be considered.</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In CSI compression using two-sided model use case, for UE-side monitoring</w:t>
      </w:r>
      <w:r>
        <w:rPr>
          <w:rFonts w:hint="eastAsia" w:eastAsia="宋体"/>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network may configure a threshold criterion to facilitate UE to perform model monitoring including at least:</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eastAsia="宋体"/>
          <w:i/>
          <w:color w:val="000000" w:themeColor="text1"/>
          <w14:textFill>
            <w14:solidFill>
              <w14:schemeClr w14:val="tx1"/>
            </w14:solidFill>
          </w14:textFill>
        </w:rPr>
        <w:t>Types of the threshold criterion, e.g., intermediate KPI</w:t>
      </w:r>
      <w:r>
        <w:rPr>
          <w:rFonts w:hint="eastAsia"/>
          <w:i/>
          <w:color w:val="000000" w:themeColor="text1"/>
          <w14:textFill>
            <w14:solidFill>
              <w14:schemeClr w14:val="tx1"/>
            </w14:solidFill>
          </w14:textFill>
        </w:rPr>
        <w:t></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eastAsia="宋体"/>
          <w:i/>
          <w:color w:val="000000" w:themeColor="text1"/>
          <w14:textFill>
            <w14:solidFill>
              <w14:schemeClr w14:val="tx1"/>
            </w14:solidFill>
          </w14:textFill>
        </w:rPr>
        <w:t>Th</w:t>
      </w:r>
      <w:r>
        <w:rPr>
          <w:rFonts w:eastAsia="宋体"/>
          <w:i/>
          <w:color w:val="000000" w:themeColor="text1"/>
          <w14:textFill>
            <w14:solidFill>
              <w14:schemeClr w14:val="tx1"/>
            </w14:solidFill>
          </w14:textFill>
        </w:rPr>
        <w:t>r</w:t>
      </w:r>
      <w:r>
        <w:rPr>
          <w:rFonts w:hint="eastAsia" w:eastAsia="宋体"/>
          <w:i/>
          <w:color w:val="000000" w:themeColor="text1"/>
          <w14:textFill>
            <w14:solidFill>
              <w14:schemeClr w14:val="tx1"/>
            </w14:solidFill>
          </w14:textFill>
        </w:rPr>
        <w:t>eshold value of the criterion</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i/>
          <w:color w:val="000000" w:themeColor="text1"/>
          <w14:textFill>
            <w14:solidFill>
              <w14:schemeClr w14:val="tx1"/>
            </w14:solidFill>
          </w14:textFill>
        </w:rPr>
        <w:t>UE report based on the threshold</w:t>
      </w:r>
      <w:r>
        <w:rPr>
          <w:rFonts w:hint="eastAsia" w:eastAsia="宋体"/>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criterion</w:t>
      </w:r>
    </w:p>
    <w:p>
      <w:pPr>
        <w:pStyle w:val="14"/>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Based on the above analysis</w:t>
      </w:r>
      <w:r>
        <w:rPr>
          <w:rFonts w:hint="eastAsia" w:eastAsia="宋体"/>
          <w:color w:val="000000" w:themeColor="text1"/>
          <w:lang w:val="en-US" w:eastAsia="zh-CN"/>
          <w14:textFill>
            <w14:solidFill>
              <w14:schemeClr w14:val="tx1"/>
            </w14:solidFill>
          </w14:textFill>
        </w:rPr>
        <w:t xml:space="preserve"> and the observations summarized in draft TR 38.843 [10],</w:t>
      </w:r>
      <w:r>
        <w:rPr>
          <w:rFonts w:hint="eastAsia"/>
          <w:color w:val="000000" w:themeColor="text1"/>
          <w14:textFill>
            <w14:solidFill>
              <w14:schemeClr w14:val="tx1"/>
            </w14:solidFill>
          </w14:textFill>
        </w:rPr>
        <w:t xml:space="preserve"> we propose to further study at least the following two cases for model performance monitoring based on intermediate KPIs in prior,</w:t>
      </w:r>
    </w:p>
    <w:p>
      <w:pPr>
        <w:pageBreakBefore w:val="0"/>
        <w:numPr>
          <w:ilvl w:val="0"/>
          <w:numId w:val="32"/>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Case 1: </w:t>
      </w:r>
      <w:r>
        <w:rPr>
          <w:color w:val="000000" w:themeColor="text1"/>
          <w14:textFill>
            <w14:solidFill>
              <w14:schemeClr w14:val="tx1"/>
            </w14:solidFill>
          </w14:textFill>
        </w:rPr>
        <w:t xml:space="preserve">UE-side monitoring based on the output of the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model at the UE</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side</w:t>
      </w:r>
    </w:p>
    <w:p>
      <w:pPr>
        <w:pageBreakBefore w:val="0"/>
        <w:numPr>
          <w:ilvl w:val="0"/>
          <w:numId w:val="32"/>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Case 2: NW-side monitoring based on the target CSI with realistic channel estimation associated to the CSI report, reported by the UE or obtained from the UE</w:t>
      </w:r>
      <w:r>
        <w:rPr>
          <w:rFonts w:hint="eastAsia" w:eastAsia="宋体"/>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side. </w:t>
      </w:r>
    </w:p>
    <w:p>
      <w:pPr>
        <w:pageBreakBefore w:val="0"/>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20</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Prioritize to</w:t>
      </w:r>
      <w:r>
        <w:rPr>
          <w:i/>
          <w:color w:val="000000" w:themeColor="text1"/>
          <w14:textFill>
            <w14:solidFill>
              <w14:schemeClr w14:val="tx1"/>
            </w14:solidFill>
          </w14:textFill>
        </w:rPr>
        <w:t xml:space="preserve"> study the specification impacts on</w:t>
      </w:r>
      <w:r>
        <w:rPr>
          <w:rFonts w:hint="eastAsia"/>
          <w:i/>
          <w:color w:val="000000" w:themeColor="text1"/>
          <w14:textFill>
            <w14:solidFill>
              <w14:schemeClr w14:val="tx1"/>
            </w14:solidFill>
          </w14:textFill>
        </w:rPr>
        <w:t xml:space="preserve"> at least</w:t>
      </w:r>
      <w:r>
        <w:rPr>
          <w:i/>
          <w:color w:val="000000" w:themeColor="text1"/>
          <w14:textFill>
            <w14:solidFill>
              <w14:schemeClr w14:val="tx1"/>
            </w14:solidFill>
          </w14:textFill>
        </w:rPr>
        <w:t xml:space="preserve"> the following two cases for model performance monitoring, </w:t>
      </w:r>
    </w:p>
    <w:p>
      <w:pPr>
        <w:pageBreakBefore w:val="0"/>
        <w:numPr>
          <w:ilvl w:val="0"/>
          <w:numId w:val="27"/>
        </w:numPr>
        <w:tabs>
          <w:tab w:val="left" w:pos="709"/>
        </w:tabs>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Case 1: </w:t>
      </w:r>
      <w:r>
        <w:rPr>
          <w:i/>
          <w:color w:val="000000" w:themeColor="text1"/>
          <w14:textFill>
            <w14:solidFill>
              <w14:schemeClr w14:val="tx1"/>
            </w14:solidFill>
          </w14:textFill>
        </w:rPr>
        <w:t xml:space="preserve">UE-side monitoring based on the output of the </w:t>
      </w:r>
      <w:r>
        <w:rPr>
          <w:rFonts w:hint="eastAsia"/>
          <w:i/>
          <w:color w:val="000000" w:themeColor="text1"/>
          <w14:textFill>
            <w14:solidFill>
              <w14:schemeClr w14:val="tx1"/>
            </w14:solidFill>
          </w14:textFill>
        </w:rPr>
        <w:t xml:space="preserve">proxy </w:t>
      </w:r>
      <w:r>
        <w:rPr>
          <w:i/>
          <w:color w:val="000000" w:themeColor="text1"/>
          <w14:textFill>
            <w14:solidFill>
              <w14:schemeClr w14:val="tx1"/>
            </w14:solidFill>
          </w14:textFill>
        </w:rPr>
        <w:t>CSI reconstruction model at the UE-side</w:t>
      </w:r>
    </w:p>
    <w:p>
      <w:pPr>
        <w:pageBreakBefore w:val="0"/>
        <w:numPr>
          <w:ilvl w:val="0"/>
          <w:numId w:val="27"/>
        </w:numPr>
        <w:tabs>
          <w:tab w:val="left" w:pos="709"/>
        </w:tabs>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Case 2: </w:t>
      </w:r>
      <w:r>
        <w:rPr>
          <w:i/>
          <w:color w:val="000000" w:themeColor="text1"/>
          <w14:textFill>
            <w14:solidFill>
              <w14:schemeClr w14:val="tx1"/>
            </w14:solidFill>
          </w14:textFill>
        </w:rPr>
        <w:t xml:space="preserve">NW-side monitoring based on the target CSI with realistic channel estimation associated to the CSI report, reported by the UE or obtained from the UE-side. </w:t>
      </w:r>
    </w:p>
    <w:p>
      <w:pPr>
        <w:pageBreakBefore w:val="0"/>
        <w:numPr>
          <w:ilvl w:val="255"/>
          <w:numId w:val="0"/>
        </w:numPr>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due to the performance loss of CSI generation model or CSI reconstruction model. Therefore, we should study the mechanisms to monitor model performance of the two models separately</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(i.e., monitoring the performance of CSI generation part and CSI reconstruction part, respectively). To our understanding, </w:t>
      </w:r>
      <w:r>
        <w:rPr>
          <w:color w:val="000000" w:themeColor="text1"/>
          <w14:textFill>
            <w14:solidFill>
              <w14:schemeClr w14:val="tx1"/>
            </w14:solidFill>
          </w14:textFill>
        </w:rPr>
        <w:t>m</w:t>
      </w:r>
      <w:r>
        <w:rPr>
          <w:rFonts w:hint="eastAsia"/>
          <w:color w:val="000000" w:themeColor="text1"/>
          <w14:textFill>
            <w14:solidFill>
              <w14:schemeClr w14:val="tx1"/>
            </w14:solidFill>
          </w14:textFill>
        </w:rPr>
        <w:t xml:space="preserve">onitoring the performance of CSI reconstruction part can be left up to network implementation, and some assistance information from network is necessary to assist the monitoring of the model trained by UE side. For example, network can send some reference dataset to UE. Then, UE has to feedback the model performance based on the reference dataset. The procedures of dataset sharing can be the same as the procedures of dataset exchange for training type 3. The difference is that the data </w:t>
      </w:r>
      <w:r>
        <w:rPr>
          <w:rFonts w:hint="eastAsia" w:eastAsia="宋体"/>
          <w:color w:val="000000" w:themeColor="text1"/>
          <w:lang w:val="en-US" w:eastAsia="zh-CN"/>
          <w14:textFill>
            <w14:solidFill>
              <w14:schemeClr w14:val="tx1"/>
            </w14:solidFill>
          </w14:textFill>
        </w:rPr>
        <w:t xml:space="preserve">size </w:t>
      </w:r>
      <w:r>
        <w:rPr>
          <w:rFonts w:hint="eastAsia"/>
          <w:color w:val="000000" w:themeColor="text1"/>
          <w14:textFill>
            <w14:solidFill>
              <w14:schemeClr w14:val="tx1"/>
            </w14:solidFill>
          </w14:textFill>
        </w:rPr>
        <w:t xml:space="preserve">for model monitoring can be much smaller than </w:t>
      </w:r>
      <w:r>
        <w:rPr>
          <w:rFonts w:hint="eastAsia" w:eastAsia="宋体"/>
          <w:color w:val="000000" w:themeColor="text1"/>
          <w:lang w:val="en-US" w:eastAsia="zh-CN"/>
          <w14:textFill>
            <w14:solidFill>
              <w14:schemeClr w14:val="tx1"/>
            </w14:solidFill>
          </w14:textFill>
        </w:rPr>
        <w:t>that</w:t>
      </w:r>
      <w:r>
        <w:rPr>
          <w:rFonts w:hint="eastAsia"/>
          <w:color w:val="000000" w:themeColor="text1"/>
          <w14:textFill>
            <w14:solidFill>
              <w14:schemeClr w14:val="tx1"/>
            </w14:solidFill>
          </w14:textFill>
        </w:rPr>
        <w:t xml:space="preserve"> for model training.</w:t>
      </w:r>
    </w:p>
    <w:p>
      <w:pPr>
        <w:pageBreakBefore w:val="0"/>
        <w:tabs>
          <w:tab w:val="left" w:pos="990"/>
        </w:tabs>
        <w:kinsoku/>
        <w:topLinePunct w:val="0"/>
        <w:bidi w:val="0"/>
        <w:adjustRightInd w:val="0"/>
        <w:snapToGrid w:val="0"/>
        <w:spacing w:before="109" w:beforeLines="30" w:after="109"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5</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s due to the performance loss of CSI generation model or CSI reconstruction model.</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21</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Further</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study the potential mechanisms and specification impacts on monitoring model performance of the CSI generation model and CSI reconstruction model separately</w:t>
      </w:r>
      <w:r>
        <w:rPr>
          <w:rFonts w:hint="eastAsia" w:eastAsia="宋体"/>
          <w:i/>
          <w:color w:val="000000" w:themeColor="text1"/>
          <w:lang w:val="en-US" w:eastAsia="zh-CN"/>
          <w14:textFill>
            <w14:solidFill>
              <w14:schemeClr w14:val="tx1"/>
            </w14:solidFill>
          </w14:textFill>
        </w:rPr>
        <w:t xml:space="preserve"> based on</w:t>
      </w:r>
      <w:r>
        <w:rPr>
          <w:rFonts w:hint="eastAsia" w:eastAsia="宋体"/>
          <w:lang w:val="en-US" w:eastAsia="zh-CN"/>
        </w:rPr>
        <w:t xml:space="preserve"> </w:t>
      </w:r>
      <w:r>
        <w:rPr>
          <w:rFonts w:hint="eastAsia" w:eastAsia="宋体"/>
          <w:i/>
          <w:iCs/>
          <w:lang w:val="en-US" w:eastAsia="zh-CN"/>
        </w:rPr>
        <w:t>dataset sharing</w:t>
      </w:r>
      <w:r>
        <w:rPr>
          <w:rFonts w:hint="eastAsia"/>
          <w:i/>
          <w:color w:val="000000" w:themeColor="text1"/>
          <w14:textFill>
            <w14:solidFill>
              <w14:schemeClr w14:val="tx1"/>
            </w14:solidFill>
          </w14:textFill>
        </w:rPr>
        <w:t>.</w:t>
      </w:r>
    </w:p>
    <w:p>
      <w:pPr>
        <w:pageBreakBefore w:val="0"/>
        <w:kinsoku/>
        <w:topLinePunct w:val="0"/>
        <w:bidi w:val="0"/>
        <w:adjustRightInd w:val="0"/>
        <w:snapToGrid w:val="0"/>
        <w:spacing w:before="109" w:beforeLines="30" w:after="109" w:afterLines="30" w:line="288" w:lineRule="auto"/>
        <w:jc w:val="both"/>
        <w:outlineLvl w:val="2"/>
        <w:rPr>
          <w:rFonts w:hint="default"/>
          <w:color w:val="000000" w:themeColor="text1"/>
          <w:lang w:val="en-US"/>
          <w14:textFill>
            <w14:solidFill>
              <w14:schemeClr w14:val="tx1"/>
            </w14:solidFill>
          </w14:textFill>
        </w:rPr>
      </w:pPr>
      <w:r>
        <w:rPr>
          <w:rFonts w:hint="eastAsia"/>
          <w:b/>
          <w:color w:val="000000" w:themeColor="text1"/>
          <w:sz w:val="22"/>
          <w14:textFill>
            <w14:solidFill>
              <w14:schemeClr w14:val="tx1"/>
            </w14:solidFill>
          </w14:textFill>
        </w:rPr>
        <w:t>2.</w:t>
      </w:r>
      <w:r>
        <w:rPr>
          <w:rFonts w:hint="eastAsia" w:eastAsia="宋体"/>
          <w:b/>
          <w:color w:val="000000" w:themeColor="text1"/>
          <w:sz w:val="22"/>
          <w:lang w:val="en-US" w:eastAsia="zh-CN"/>
          <w14:textFill>
            <w14:solidFill>
              <w14:schemeClr w14:val="tx1"/>
            </w14:solidFill>
          </w14:textFill>
        </w:rPr>
        <w:t>6</w:t>
      </w:r>
      <w:r>
        <w:rPr>
          <w:rFonts w:hint="eastAsia"/>
          <w:b/>
          <w:color w:val="000000" w:themeColor="text1"/>
          <w:sz w:val="22"/>
          <w14:textFill>
            <w14:solidFill>
              <w14:schemeClr w14:val="tx1"/>
            </w14:solidFill>
          </w14:textFill>
        </w:rPr>
        <w:t>.</w:t>
      </w:r>
      <w:r>
        <w:rPr>
          <w:rFonts w:hint="eastAsia" w:eastAsia="宋体"/>
          <w:b/>
          <w:color w:val="000000" w:themeColor="text1"/>
          <w:sz w:val="22"/>
          <w:lang w:val="en-US" w:eastAsia="zh-CN"/>
          <w14:textFill>
            <w14:solidFill>
              <w14:schemeClr w14:val="tx1"/>
            </w14:solidFill>
          </w14:textFill>
        </w:rPr>
        <w:t>3</w:t>
      </w:r>
      <w:r>
        <w:rPr>
          <w:rFonts w:hint="eastAsia"/>
          <w:b/>
          <w:color w:val="000000" w:themeColor="text1"/>
          <w:sz w:val="22"/>
          <w14:textFill>
            <w14:solidFill>
              <w14:schemeClr w14:val="tx1"/>
            </w14:solidFill>
          </w14:textFill>
        </w:rPr>
        <w:t xml:space="preserve"> </w:t>
      </w:r>
      <w:r>
        <w:rPr>
          <w:rFonts w:hint="eastAsia" w:eastAsia="宋体"/>
          <w:b/>
          <w:color w:val="000000" w:themeColor="text1"/>
          <w:sz w:val="22"/>
          <w:lang w:val="en-US" w:eastAsia="zh-CN"/>
          <w14:textFill>
            <w14:solidFill>
              <w14:schemeClr w14:val="tx1"/>
            </w14:solidFill>
          </w14:textFill>
        </w:rPr>
        <w:t>Other monitoring methods</w:t>
      </w:r>
    </w:p>
    <w:p>
      <w:pPr>
        <w:pageBreakBefore w:val="0"/>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Apart from the performance monitoring methods based on intermediate KPIs, eventual KPI-based and input/output-based monitoring methods </w:t>
      </w:r>
      <w:r>
        <w:rPr>
          <w:rFonts w:hint="eastAsia" w:eastAsia="宋体"/>
          <w:color w:val="000000" w:themeColor="text1"/>
          <w:lang w:val="en-US" w:eastAsia="zh-CN"/>
          <w14:textFill>
            <w14:solidFill>
              <w14:schemeClr w14:val="tx1"/>
            </w14:solidFill>
          </w14:textFill>
        </w:rPr>
        <w:t>were</w:t>
      </w:r>
      <w:r>
        <w:rPr>
          <w:rFonts w:hint="eastAsia"/>
          <w:color w:val="000000" w:themeColor="text1"/>
          <w14:textFill>
            <w14:solidFill>
              <w14:schemeClr w14:val="tx1"/>
            </w14:solidFill>
          </w14:textFill>
        </w:rPr>
        <w:t xml:space="preserve"> also agreed in the RAN1#110bis-e meeting [</w:t>
      </w:r>
      <w:r>
        <w:rPr>
          <w:rFonts w:hint="eastAsia" w:eastAsia="宋体"/>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3"/>
              <w:pageBreakBefore w:val="0"/>
              <w:numPr>
                <w:ilvl w:val="0"/>
                <w:numId w:val="0"/>
              </w:numPr>
              <w:kinsoku/>
              <w:topLinePunct w:val="0"/>
              <w:bidi w:val="0"/>
              <w:snapToGrid w:val="0"/>
              <w:spacing w:before="109" w:beforeLines="30" w:after="109" w:afterLines="30" w:line="288" w:lineRule="auto"/>
              <w:jc w:val="both"/>
              <w:rPr>
                <w:rFonts w:ascii="Times New Roman" w:hAnsi="Times New Roman"/>
                <w:color w:val="000000" w:themeColor="text1"/>
                <w:sz w:val="20"/>
                <w:u w:val="single"/>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Agreement</w:t>
            </w:r>
          </w:p>
          <w:p>
            <w:pPr>
              <w:pageBreakBefore w:val="0"/>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CSI compression using two-sided model use case, further study at least the following options for performance monitoring metrics/methods:</w:t>
            </w:r>
          </w:p>
          <w:p>
            <w:pPr>
              <w:pageBreakBefore w:val="0"/>
              <w:numPr>
                <w:ilvl w:val="0"/>
                <w:numId w:val="33"/>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Intermediate KPIs as monitoring metrics (e.g., SGCS)</w:t>
            </w:r>
          </w:p>
          <w:p>
            <w:pPr>
              <w:pageBreakBefore w:val="0"/>
              <w:numPr>
                <w:ilvl w:val="0"/>
                <w:numId w:val="33"/>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Eventual KPIs (e.g., Throughput, hypothetical BLER, BLER, NACK/ACK).</w:t>
            </w:r>
          </w:p>
          <w:p>
            <w:pPr>
              <w:pageBreakBefore w:val="0"/>
              <w:numPr>
                <w:ilvl w:val="0"/>
                <w:numId w:val="33"/>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Legacy CSI based monitoring: schemes using additional legacy CSI reporting</w:t>
            </w:r>
          </w:p>
          <w:p>
            <w:pPr>
              <w:pageBreakBefore w:val="0"/>
              <w:numPr>
                <w:ilvl w:val="0"/>
                <w:numId w:val="33"/>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Other monitoring solutions, at least including the following option:</w:t>
            </w:r>
          </w:p>
          <w:p>
            <w:pPr>
              <w:pageBreakBefore w:val="0"/>
              <w:numPr>
                <w:ilvl w:val="1"/>
                <w:numId w:val="33"/>
              </w:numPr>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Input or Output data-based monitoring: such as data drift between training dataset and observed dataset and out-of-distribution detection</w:t>
            </w:r>
          </w:p>
        </w:tc>
      </w:tr>
    </w:tbl>
    <w:p>
      <w:pPr>
        <w:pageBreakBefore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performance monitoring based on eventual KPIs, it is hard to identify whether the eventual performance degrades </w:t>
      </w:r>
      <w:r>
        <w:rPr>
          <w:rFonts w:hint="eastAsia" w:eastAsia="宋体"/>
          <w:color w:val="000000" w:themeColor="text1"/>
          <w:lang w:val="en-US" w:eastAsia="zh-CN"/>
          <w14:textFill>
            <w14:solidFill>
              <w14:schemeClr w14:val="tx1"/>
            </w14:solidFill>
          </w14:textFill>
        </w:rPr>
        <w:t xml:space="preserve">are </w:t>
      </w:r>
      <w:r>
        <w:rPr>
          <w:rFonts w:hint="eastAsia"/>
          <w:color w:val="000000" w:themeColor="text1"/>
          <w14:textFill>
            <w14:solidFill>
              <w14:schemeClr w14:val="tx1"/>
            </w14:solidFill>
          </w14:textFill>
        </w:rPr>
        <w:t xml:space="preserve">due to the impacts of other factors other than model performance, </w:t>
      </w:r>
      <w:r>
        <w:rPr>
          <w:color w:val="000000" w:themeColor="text1"/>
          <w14:textFill>
            <w14:solidFill>
              <w14:schemeClr w14:val="tx1"/>
            </w14:solidFill>
          </w14:textFill>
        </w:rPr>
        <w:t>e.g., varying channel status, varying</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scheduling/pairing mechanism, etc.</w:t>
      </w:r>
      <w:r>
        <w:rPr>
          <w:rFonts w:hint="eastAsia"/>
          <w:color w:val="000000" w:themeColor="text1"/>
          <w14:textFill>
            <w14:solidFill>
              <w14:schemeClr w14:val="tx1"/>
            </w14:solidFill>
          </w14:textFill>
        </w:rPr>
        <w:t xml:space="preserve"> In addition</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it is not clear how to </w:t>
      </w:r>
      <w:r>
        <w:rPr>
          <w:rFonts w:hint="eastAsia" w:eastAsia="宋体"/>
          <w:color w:val="000000" w:themeColor="text1"/>
          <w:lang w:val="en-US" w:eastAsia="zh-CN"/>
          <w14:textFill>
            <w14:solidFill>
              <w14:schemeClr w14:val="tx1"/>
            </w14:solidFill>
          </w14:textFill>
        </w:rPr>
        <w:t xml:space="preserve">differentiate </w:t>
      </w:r>
      <w:r>
        <w:rPr>
          <w:rFonts w:hint="eastAsia"/>
          <w:color w:val="000000" w:themeColor="text1"/>
          <w14:textFill>
            <w14:solidFill>
              <w14:schemeClr w14:val="tx1"/>
            </w14:solidFill>
          </w14:textFill>
        </w:rPr>
        <w:t xml:space="preserve">the impacts of other factors other than the model performance for the </w:t>
      </w:r>
      <w:r>
        <w:rPr>
          <w:rFonts w:hint="eastAsia" w:eastAsia="宋体"/>
          <w:color w:val="000000" w:themeColor="text1"/>
          <w:lang w:val="en-US" w:eastAsia="zh-CN"/>
          <w14:textFill>
            <w14:solidFill>
              <w14:schemeClr w14:val="tx1"/>
            </w14:solidFill>
          </w14:textFill>
        </w:rPr>
        <w:t>n</w:t>
      </w:r>
      <w:r>
        <w:rPr>
          <w:rFonts w:hint="eastAsia"/>
          <w:color w:val="000000" w:themeColor="text1"/>
          <w14:textFill>
            <w14:solidFill>
              <w14:schemeClr w14:val="tx1"/>
            </w14:solidFill>
          </w14:textFill>
        </w:rPr>
        <w:t xml:space="preserve">etwork side monitoring. </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2</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Deprioritize the model performance monitoring based on eventual KPIs.  </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Prioritize to study the potential specification impact on AI/ML performance monitoring based on intermediate KPI.</w:t>
      </w:r>
    </w:p>
    <w:p>
      <w:pPr>
        <w:pageBreakBefore w:val="0"/>
        <w:tabs>
          <w:tab w:val="left" w:pos="990"/>
        </w:tabs>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input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based monitoring, it is a method to detect the input data distribution drift between training dataset and </w:t>
      </w:r>
      <w:r>
        <w:rPr>
          <w:color w:val="000000" w:themeColor="text1"/>
          <w14:textFill>
            <w14:solidFill>
              <w14:schemeClr w14:val="tx1"/>
            </w14:solidFill>
          </w14:textFill>
        </w:rPr>
        <w:t>measured</w:t>
      </w:r>
      <w:r>
        <w:rPr>
          <w:rFonts w:hint="eastAsia"/>
          <w:color w:val="000000" w:themeColor="text1"/>
          <w14:textFill>
            <w14:solidFill>
              <w14:schemeClr w14:val="tx1"/>
            </w14:solidFill>
          </w14:textFill>
        </w:rPr>
        <w:t xml:space="preserve"> data and then determine the AI/ML monitoring performance. In principal, input-based monitoring solutions are applied for judging the applicable scope of AI/ML models. For example, the AI/ML model is trained based on the dataset for indoor scenarios and the AI/ML model parameters can apply to the distribution features of indoor data, while the outdoor data follows another data distribution, which is out of the applicable scope of AI/ML models and performance degradation occurs. To our understanding, we should firstly identify what features of data distribution can be applied and </w:t>
      </w:r>
      <w:r>
        <w:rPr>
          <w:color w:val="000000" w:themeColor="text1"/>
          <w14:textFill>
            <w14:solidFill>
              <w14:schemeClr w14:val="tx1"/>
            </w14:solidFill>
          </w14:textFill>
        </w:rPr>
        <w:t>what metrics can be adopted for evaluating the feature of monitored data.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H</w:t>
      </w:r>
      <w:r>
        <w:rPr>
          <w:rFonts w:hint="eastAsia"/>
          <w:color w:val="000000" w:themeColor="text1"/>
          <w14:textFill>
            <w14:solidFill>
              <w14:schemeClr w14:val="tx1"/>
            </w14:solidFill>
          </w14:textFill>
        </w:rPr>
        <w:t>ence</w:t>
      </w:r>
      <w:r>
        <w:rPr>
          <w:color w:val="000000" w:themeColor="text1"/>
          <w14:textFill>
            <w14:solidFill>
              <w14:schemeClr w14:val="tx1"/>
            </w14:solidFill>
          </w14:textFill>
        </w:rPr>
        <w:t xml:space="preserve">, the way </w:t>
      </w:r>
      <w:r>
        <w:rPr>
          <w:rFonts w:hint="eastAsia"/>
          <w:color w:val="000000" w:themeColor="text1"/>
          <w14:textFill>
            <w14:solidFill>
              <w14:schemeClr w14:val="tx1"/>
            </w14:solidFill>
          </w14:textFill>
        </w:rPr>
        <w:t xml:space="preserve">to calculate data distribution drift can be considered. For example, NW can summarize a table of AI/ML recovery performance with multiple levels based on different datasets in advance, e.g., </w:t>
      </w:r>
      <w:r>
        <w:rPr>
          <w:color w:val="000000" w:themeColor="text1"/>
          <w14:textFill>
            <w14:solidFill>
              <w14:schemeClr w14:val="tx1"/>
            </w14:solidFill>
          </w14:textFill>
        </w:rPr>
        <w:t xml:space="preserve">corresponding to </w:t>
      </w:r>
      <w:r>
        <w:rPr>
          <w:rFonts w:hint="eastAsia"/>
          <w:color w:val="000000" w:themeColor="text1"/>
          <w14:textFill>
            <w14:solidFill>
              <w14:schemeClr w14:val="tx1"/>
            </w14:solidFill>
          </w14:textFill>
        </w:rPr>
        <w:t xml:space="preserve">different areas or channel scenarios. Then, UE can calculate the similarity-related metrics between input CSI and different dataset, e.g., SGCS, NMSE, etc., to determine the input CSI belongs to which areas/scenarios and then judge the current AI/ML model performance level for model monitoring. </w:t>
      </w:r>
    </w:p>
    <w:p>
      <w:pPr>
        <w:pageBreakBefore w:val="0"/>
        <w:tabs>
          <w:tab w:val="left" w:pos="990"/>
        </w:tabs>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output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based monitoring, it is a method to detect the output data distribution drift between reference dataset and observed data and then determine the AI/ML monitoring performance. In principal, output-based monitoring solutions are applied for judging whether the current AI/ML model is available for performance monitoring. If large data distribution drift occurs between the output data and the reference dataset, the AI/ML model is not available to the current channel scenarios and the model switching/updating may be needed. </w:t>
      </w:r>
    </w:p>
    <w:p>
      <w:pPr>
        <w:pageBreakBefore w:val="0"/>
        <w:tabs>
          <w:tab w:val="left" w:pos="990"/>
        </w:tabs>
        <w:kinsoku/>
        <w:topLinePunct w:val="0"/>
        <w:bidi w:val="0"/>
        <w:adjustRightInd w:val="0"/>
        <w:snapToGrid w:val="0"/>
        <w:spacing w:before="109" w:beforeLines="30" w:after="109"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There </w:t>
      </w:r>
      <w:r>
        <w:rPr>
          <w:color w:val="000000" w:themeColor="text1"/>
          <w14:textFill>
            <w14:solidFill>
              <w14:schemeClr w14:val="tx1"/>
            </w14:solidFill>
          </w14:textFill>
        </w:rPr>
        <w:t>are</w:t>
      </w:r>
      <w:r>
        <w:rPr>
          <w:rFonts w:hint="eastAsia"/>
          <w:color w:val="000000" w:themeColor="text1"/>
          <w14:textFill>
            <w14:solidFill>
              <w14:schemeClr w14:val="tx1"/>
            </w14:solidFill>
          </w14:textFill>
        </w:rPr>
        <w:t xml:space="preserve"> no observations to conclude the feasibility of input/output-based monitoring methods in </w:t>
      </w:r>
      <w:r>
        <w:rPr>
          <w:rFonts w:hint="eastAsia" w:eastAsia="宋体"/>
          <w:color w:val="000000" w:themeColor="text1"/>
          <w:lang w:val="en-US" w:eastAsia="zh-CN"/>
          <w14:textFill>
            <w14:solidFill>
              <w14:schemeClr w14:val="tx1"/>
            </w14:solidFill>
          </w14:textFill>
        </w:rPr>
        <w:t>evaluation agenda</w:t>
      </w:r>
      <w:r>
        <w:rPr>
          <w:rFonts w:hint="eastAsia"/>
          <w:color w:val="000000" w:themeColor="text1"/>
          <w14:textFill>
            <w14:solidFill>
              <w14:schemeClr w14:val="tx1"/>
            </w14:solidFill>
          </w14:textFill>
        </w:rPr>
        <w:t xml:space="preserve"> so far. 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better to depriori</w:t>
      </w:r>
      <w:r>
        <w:rPr>
          <w:color w:val="000000" w:themeColor="text1"/>
          <w14:textFill>
            <w14:solidFill>
              <w14:schemeClr w14:val="tx1"/>
            </w14:solidFill>
          </w14:textFill>
        </w:rPr>
        <w:t>ti</w:t>
      </w:r>
      <w:r>
        <w:rPr>
          <w:rFonts w:hint="eastAsia"/>
          <w:color w:val="000000" w:themeColor="text1"/>
          <w14:textFill>
            <w14:solidFill>
              <w14:schemeClr w14:val="tx1"/>
            </w14:solidFill>
          </w14:textFill>
        </w:rPr>
        <w:t>ze the input/output-based monitoring methods in Rel-18 since there is only one meeting left in RAN1.</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4</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Deprior</w:t>
      </w:r>
      <w:r>
        <w:rPr>
          <w:i/>
          <w:color w:val="000000" w:themeColor="text1"/>
          <w14:textFill>
            <w14:solidFill>
              <w14:schemeClr w14:val="tx1"/>
            </w14:solidFill>
          </w14:textFill>
        </w:rPr>
        <w:t>it</w:t>
      </w:r>
      <w:r>
        <w:rPr>
          <w:rFonts w:hint="eastAsia"/>
          <w:i/>
          <w:color w:val="000000" w:themeColor="text1"/>
          <w14:textFill>
            <w14:solidFill>
              <w14:schemeClr w14:val="tx1"/>
            </w14:solidFill>
          </w14:textFill>
        </w:rPr>
        <w:t>ize the input/output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based monitoring methods</w:t>
      </w:r>
      <w:r>
        <w:rPr>
          <w:i/>
          <w:color w:val="000000" w:themeColor="text1"/>
          <w14:textFill>
            <w14:solidFill>
              <w14:schemeClr w14:val="tx1"/>
            </w14:solidFill>
          </w14:textFill>
        </w:rPr>
        <w:t xml:space="preserve"> in</w:t>
      </w:r>
      <w:r>
        <w:rPr>
          <w:rFonts w:hint="eastAsia"/>
          <w:i/>
          <w:color w:val="000000" w:themeColor="text1"/>
          <w14:textFill>
            <w14:solidFill>
              <w14:schemeClr w14:val="tx1"/>
            </w14:solidFill>
          </w14:textFill>
        </w:rPr>
        <w:t xml:space="preserve"> Rel-18. </w:t>
      </w:r>
    </w:p>
    <w:p>
      <w:pPr>
        <w:pageBreakBefore w:val="0"/>
        <w:numPr>
          <w:ilvl w:val="0"/>
          <w:numId w:val="9"/>
        </w:numPr>
        <w:kinsoku/>
        <w:topLinePunct w:val="0"/>
        <w:bidi w:val="0"/>
        <w:snapToGrid w:val="0"/>
        <w:spacing w:before="109" w:beforeLines="30" w:after="109" w:afterLines="30" w:line="288" w:lineRule="auto"/>
        <w:jc w:val="both"/>
        <w:outlineLvl w:val="0"/>
        <w:rPr>
          <w:b/>
          <w:color w:val="000000" w:themeColor="text1"/>
          <w:sz w:val="28"/>
          <w:szCs w:val="28"/>
          <w14:textFill>
            <w14:solidFill>
              <w14:schemeClr w14:val="tx1"/>
            </w14:solidFill>
          </w14:textFill>
        </w:rPr>
      </w:pPr>
      <w:r>
        <w:rPr>
          <w:rFonts w:hint="eastAsia" w:eastAsia="宋体"/>
          <w:b/>
          <w:color w:val="000000" w:themeColor="text1"/>
          <w:sz w:val="28"/>
          <w:szCs w:val="28"/>
          <w14:textFill>
            <w14:solidFill>
              <w14:schemeClr w14:val="tx1"/>
            </w14:solidFill>
          </w14:textFill>
        </w:rPr>
        <w:t>Time domain CSI prediction</w:t>
      </w:r>
    </w:p>
    <w:p>
      <w:pPr>
        <w:pageBreakBefore w:val="0"/>
        <w:kinsoku/>
        <w:topLinePunct w:val="0"/>
        <w:bidi w:val="0"/>
        <w:adjustRightInd w:val="0"/>
        <w:snapToGrid w:val="0"/>
        <w:spacing w:before="109" w:beforeLines="30" w:after="109"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In RAN</w:t>
      </w:r>
      <w:r>
        <w:rPr>
          <w:rFonts w:hint="eastAsia" w:eastAsia="宋体"/>
          <w:color w:val="000000" w:themeColor="text1"/>
          <w:szCs w:val="20"/>
          <w:lang w:val="en-US" w:eastAsia="zh-CN" w:bidi="ar"/>
          <w14:textFill>
            <w14:solidFill>
              <w14:schemeClr w14:val="tx1"/>
            </w14:solidFill>
          </w14:textFill>
        </w:rPr>
        <w:t>1</w:t>
      </w:r>
      <w:r>
        <w:rPr>
          <w:rFonts w:hint="eastAsia" w:eastAsia="宋体"/>
          <w:color w:val="000000" w:themeColor="text1"/>
          <w:szCs w:val="20"/>
          <w:lang w:bidi="ar"/>
          <w14:textFill>
            <w14:solidFill>
              <w14:schemeClr w14:val="tx1"/>
            </w14:solidFill>
          </w14:textFill>
        </w:rPr>
        <w:t>#1</w:t>
      </w:r>
      <w:r>
        <w:rPr>
          <w:rFonts w:hint="eastAsia" w:eastAsia="宋体"/>
          <w:color w:val="000000" w:themeColor="text1"/>
          <w:szCs w:val="20"/>
          <w:lang w:val="en-US" w:eastAsia="zh-CN" w:bidi="ar"/>
          <w14:textFill>
            <w14:solidFill>
              <w14:schemeClr w14:val="tx1"/>
            </w14:solidFill>
          </w14:textFill>
        </w:rPr>
        <w:t>14</w:t>
      </w:r>
      <w:r>
        <w:rPr>
          <w:rFonts w:hint="eastAsia" w:eastAsia="宋体"/>
          <w:color w:val="000000" w:themeColor="text1"/>
          <w:szCs w:val="20"/>
          <w:lang w:bidi="ar"/>
          <w14:textFill>
            <w14:solidFill>
              <w14:schemeClr w14:val="tx1"/>
            </w14:solidFill>
          </w14:textFill>
        </w:rPr>
        <w:t xml:space="preserve"> meeting [</w:t>
      </w:r>
      <w:r>
        <w:rPr>
          <w:rFonts w:hint="eastAsia" w:eastAsia="宋体"/>
          <w:color w:val="000000" w:themeColor="text1"/>
          <w:szCs w:val="20"/>
          <w:lang w:val="en-US" w:eastAsia="zh-CN" w:bidi="ar"/>
          <w14:textFill>
            <w14:solidFill>
              <w14:schemeClr w14:val="tx1"/>
            </w14:solidFill>
          </w14:textFill>
        </w:rPr>
        <w:t>1</w:t>
      </w:r>
      <w:r>
        <w:rPr>
          <w:rFonts w:hint="eastAsia" w:eastAsia="宋体"/>
          <w:color w:val="000000" w:themeColor="text1"/>
          <w:szCs w:val="20"/>
          <w:lang w:bidi="ar"/>
          <w14:textFill>
            <w14:solidFill>
              <w14:schemeClr w14:val="tx1"/>
            </w14:solidFill>
          </w14:textFill>
        </w:rPr>
        <w:t xml:space="preserve">], </w:t>
      </w:r>
      <w:r>
        <w:rPr>
          <w:rFonts w:eastAsia="宋体"/>
          <w:color w:val="000000" w:themeColor="text1"/>
          <w:szCs w:val="20"/>
          <w:lang w:bidi="ar"/>
          <w14:textFill>
            <w14:solidFill>
              <w14:schemeClr w14:val="tx1"/>
            </w14:solidFill>
          </w14:textFill>
        </w:rPr>
        <w:t xml:space="preserve">the </w:t>
      </w:r>
      <w:r>
        <w:rPr>
          <w:rFonts w:hint="eastAsia" w:eastAsia="宋体"/>
          <w:color w:val="000000" w:themeColor="text1"/>
          <w:szCs w:val="20"/>
          <w:lang w:bidi="ar"/>
          <w14:textFill>
            <w14:solidFill>
              <w14:schemeClr w14:val="tx1"/>
            </w14:solidFill>
          </w14:textFill>
        </w:rPr>
        <w:t xml:space="preserve">discussion on the specification impact on the </w:t>
      </w:r>
      <w:r>
        <w:rPr>
          <w:rFonts w:eastAsia="宋体"/>
          <w:color w:val="000000" w:themeColor="text1"/>
          <w:szCs w:val="20"/>
          <w:lang w:bidi="ar"/>
          <w14:textFill>
            <w14:solidFill>
              <w14:schemeClr w14:val="tx1"/>
            </w14:solidFill>
          </w14:textFill>
        </w:rPr>
        <w:t>sub-use case of time domain CSI prediction</w:t>
      </w:r>
      <w:r>
        <w:rPr>
          <w:rFonts w:hint="eastAsia" w:eastAsia="宋体"/>
          <w:color w:val="000000" w:themeColor="text1"/>
          <w:szCs w:val="20"/>
          <w:lang w:bidi="ar"/>
          <w14:textFill>
            <w14:solidFill>
              <w14:schemeClr w14:val="tx1"/>
            </w14:solidFill>
          </w14:textFill>
        </w:rPr>
        <w:t xml:space="preserve"> was revisited</w:t>
      </w:r>
      <w:r>
        <w:rPr>
          <w:rFonts w:eastAsia="宋体"/>
          <w:color w:val="000000" w:themeColor="text1"/>
          <w:szCs w:val="20"/>
          <w:lang w:bidi="ar"/>
          <w14:textFill>
            <w14:solidFill>
              <w14:schemeClr w14:val="tx1"/>
            </w14:solidFill>
          </w14:textFill>
        </w:rPr>
        <w:t xml:space="preserve">, </w:t>
      </w:r>
      <w:r>
        <w:rPr>
          <w:rFonts w:hint="eastAsia" w:eastAsia="宋体"/>
          <w:color w:val="000000" w:themeColor="text1"/>
          <w:szCs w:val="20"/>
          <w:lang w:bidi="ar"/>
          <w14:textFill>
            <w14:solidFill>
              <w14:schemeClr w14:val="tx1"/>
            </w14:solidFill>
          </w14:textFill>
        </w:rPr>
        <w:t xml:space="preserve">and </w:t>
      </w:r>
      <w:r>
        <w:rPr>
          <w:rFonts w:hint="eastAsia" w:eastAsia="宋体"/>
          <w:color w:val="000000" w:themeColor="text1"/>
          <w:szCs w:val="20"/>
          <w:lang w:val="en-US" w:eastAsia="zh-CN" w:bidi="ar"/>
          <w14:textFill>
            <w14:solidFill>
              <w14:schemeClr w14:val="tx1"/>
            </w14:solidFill>
          </w14:textFill>
        </w:rPr>
        <w:t>some agreements were achieved on data collection and performance monitoring</w:t>
      </w:r>
      <w:r>
        <w:rPr>
          <w:rFonts w:eastAsia="宋体"/>
          <w:color w:val="000000" w:themeColor="text1"/>
          <w:szCs w:val="20"/>
          <w:lang w:bidi="ar"/>
          <w14:textFill>
            <w14:solidFill>
              <w14:schemeClr w14:val="tx1"/>
            </w14:solidFill>
          </w14:textFill>
        </w:rPr>
        <w:t xml:space="preserve">. </w:t>
      </w:r>
    </w:p>
    <w:tbl>
      <w:tblPr>
        <w:tblStyle w:val="24"/>
        <w:tblpPr w:leftFromText="180" w:rightFromText="180" w:vertAnchor="text" w:horzAnchor="page" w:tblpX="1572" w:tblpY="4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3"/>
              <w:pageBreakBefore w:val="0"/>
              <w:numPr>
                <w:ilvl w:val="0"/>
                <w:numId w:val="0"/>
              </w:numPr>
              <w:kinsoku/>
              <w:topLinePunct w:val="0"/>
              <w:bidi w:val="0"/>
              <w:snapToGrid w:val="0"/>
              <w:spacing w:before="109" w:beforeLines="30" w:after="109" w:afterLines="30" w:line="288" w:lineRule="auto"/>
              <w:jc w:val="both"/>
              <w:rPr>
                <w:rFonts w:ascii="Times New Roman" w:hAnsi="Times New Roman"/>
                <w:color w:val="000000" w:themeColor="text1"/>
                <w:sz w:val="20"/>
                <w:u w:val="single"/>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Observation</w:t>
            </w:r>
          </w:p>
          <w:p>
            <w:pPr>
              <w:keepNext w:val="0"/>
              <w:keepLines w:val="0"/>
              <w:pageBreakBefore w:val="0"/>
              <w:widowControl/>
              <w:kinsoku/>
              <w:wordWrap/>
              <w:topLinePunct w:val="0"/>
              <w:bidi w:val="0"/>
              <w:snapToGrid w:val="0"/>
              <w:spacing w:before="109" w:beforeLines="30" w:after="109" w:afterLines="30" w:line="288" w:lineRule="auto"/>
              <w:jc w:val="both"/>
              <w:rPr>
                <w:rFonts w:ascii="Times New Roman" w:hAnsi="Times New Roman" w:eastAsia="Malgun Gothic"/>
                <w:color w:val="FF0000"/>
                <w:szCs w:val="20"/>
              </w:rPr>
            </w:pPr>
            <w:r>
              <w:rPr>
                <w:rFonts w:ascii="Times New Roman" w:hAnsi="Times New Roman" w:eastAsia="Malgun Gothic"/>
                <w:szCs w:val="20"/>
              </w:rPr>
              <w:t xml:space="preserve">In CSI prediction using UE sided model use case, </w:t>
            </w:r>
            <w:r>
              <w:rPr>
                <w:rFonts w:ascii="Times New Roman" w:hAnsi="Times New Roman" w:eastAsia="Malgun Gothic"/>
                <w:color w:val="000000"/>
                <w:szCs w:val="20"/>
              </w:rPr>
              <w:t xml:space="preserve">at least the following aspects have been proposed by companies </w:t>
            </w:r>
            <w:r>
              <w:rPr>
                <w:rFonts w:ascii="Times New Roman" w:hAnsi="Times New Roman" w:eastAsia="Malgun Gothic"/>
                <w:szCs w:val="20"/>
              </w:rPr>
              <w:t xml:space="preserve">on data collection, including: </w:t>
            </w:r>
          </w:p>
          <w:p>
            <w:pPr>
              <w:keepNext w:val="0"/>
              <w:keepLines w:val="0"/>
              <w:pageBreakBefore w:val="0"/>
              <w:widowControl/>
              <w:numPr>
                <w:ilvl w:val="0"/>
                <w:numId w:val="34"/>
              </w:numPr>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ascii="Times New Roman" w:hAnsi="Times New Roman" w:eastAsia="Malgun Gothic"/>
                <w:szCs w:val="20"/>
                <w:lang w:eastAsia="zh-CN"/>
              </w:rPr>
            </w:pPr>
            <w:r>
              <w:rPr>
                <w:rFonts w:ascii="Times New Roman" w:hAnsi="Times New Roman" w:eastAsia="Malgun Gothic"/>
                <w:szCs w:val="20"/>
                <w:lang w:eastAsia="zh-CN"/>
              </w:rPr>
              <w:t>Signaling and procedures</w:t>
            </w:r>
            <w:r>
              <w:rPr>
                <w:rFonts w:ascii="Times New Roman" w:hAnsi="Times New Roman" w:eastAsia="Malgun Gothic"/>
                <w:color w:val="000000"/>
                <w:szCs w:val="20"/>
                <w:lang w:eastAsia="zh-CN"/>
              </w:rPr>
              <w:t xml:space="preserve"> for </w:t>
            </w:r>
            <w:r>
              <w:rPr>
                <w:rFonts w:ascii="Times New Roman" w:hAnsi="Times New Roman" w:eastAsia="Malgun Gothic"/>
                <w:szCs w:val="20"/>
                <w:lang w:eastAsia="zh-CN"/>
              </w:rPr>
              <w:t xml:space="preserve">the data collection </w:t>
            </w:r>
          </w:p>
          <w:p>
            <w:pPr>
              <w:keepNext w:val="0"/>
              <w:keepLines w:val="0"/>
              <w:pageBreakBefore w:val="0"/>
              <w:widowControl/>
              <w:numPr>
                <w:ilvl w:val="1"/>
                <w:numId w:val="34"/>
              </w:numPr>
              <w:kinsoku/>
              <w:wordWrap/>
              <w:topLinePunct w:val="0"/>
              <w:bidi w:val="0"/>
              <w:snapToGrid w:val="0"/>
              <w:spacing w:before="109" w:beforeLines="30" w:after="109" w:afterLines="30" w:line="288" w:lineRule="auto"/>
              <w:jc w:val="both"/>
              <w:rPr>
                <w:rFonts w:ascii="Times New Roman" w:hAnsi="Times New Roman"/>
                <w:szCs w:val="20"/>
              </w:rPr>
            </w:pPr>
            <w:r>
              <w:rPr>
                <w:rFonts w:ascii="Times New Roman" w:hAnsi="Times New Roman"/>
                <w:szCs w:val="20"/>
              </w:rPr>
              <w:t xml:space="preserve">data collection indicated by NW </w:t>
            </w:r>
          </w:p>
          <w:p>
            <w:pPr>
              <w:keepNext w:val="0"/>
              <w:keepLines w:val="0"/>
              <w:pageBreakBefore w:val="0"/>
              <w:widowControl/>
              <w:numPr>
                <w:ilvl w:val="1"/>
                <w:numId w:val="34"/>
              </w:numPr>
              <w:kinsoku/>
              <w:wordWrap/>
              <w:topLinePunct w:val="0"/>
              <w:bidi w:val="0"/>
              <w:snapToGrid w:val="0"/>
              <w:spacing w:before="109" w:beforeLines="30" w:after="109" w:afterLines="30" w:line="288" w:lineRule="auto"/>
              <w:jc w:val="both"/>
              <w:rPr>
                <w:rFonts w:ascii="Times New Roman" w:hAnsi="Times New Roman"/>
                <w:szCs w:val="20"/>
              </w:rPr>
            </w:pPr>
            <w:r>
              <w:rPr>
                <w:rFonts w:ascii="Times New Roman" w:hAnsi="Times New Roman"/>
                <w:szCs w:val="20"/>
              </w:rPr>
              <w:t xml:space="preserve">Requested from UE for data collection </w:t>
            </w:r>
          </w:p>
          <w:p>
            <w:pPr>
              <w:keepNext w:val="0"/>
              <w:keepLines w:val="0"/>
              <w:pageBreakBefore w:val="0"/>
              <w:widowControl/>
              <w:numPr>
                <w:ilvl w:val="0"/>
                <w:numId w:val="34"/>
              </w:numPr>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ascii="Times New Roman" w:hAnsi="Times New Roman" w:eastAsia="Malgun Gothic"/>
                <w:szCs w:val="20"/>
                <w:lang w:eastAsia="zh-CN"/>
              </w:rPr>
            </w:pPr>
            <w:r>
              <w:rPr>
                <w:rFonts w:ascii="Times New Roman" w:hAnsi="Times New Roman" w:eastAsia="Malgun Gothic"/>
                <w:szCs w:val="20"/>
                <w:lang w:eastAsia="zh-CN"/>
              </w:rPr>
              <w:t xml:space="preserve">CSI-RS configuration </w:t>
            </w:r>
          </w:p>
          <w:p>
            <w:pPr>
              <w:keepNext w:val="0"/>
              <w:keepLines w:val="0"/>
              <w:pageBreakBefore w:val="0"/>
              <w:widowControl/>
              <w:numPr>
                <w:ilvl w:val="0"/>
                <w:numId w:val="34"/>
              </w:numPr>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ascii="Times New Roman" w:hAnsi="Times New Roman" w:eastAsia="Malgun Gothic"/>
                <w:szCs w:val="20"/>
                <w:lang w:eastAsia="zh-CN"/>
              </w:rPr>
            </w:pPr>
            <w:r>
              <w:rPr>
                <w:rFonts w:ascii="Times New Roman" w:hAnsi="Times New Roman" w:eastAsia="Malgun Gothic"/>
                <w:szCs w:val="20"/>
                <w:lang w:eastAsia="zh-CN"/>
              </w:rPr>
              <w:t>Assistance information for categorizing the data, if needed</w:t>
            </w:r>
          </w:p>
          <w:p>
            <w:pPr>
              <w:keepNext w:val="0"/>
              <w:keepLines w:val="0"/>
              <w:pageBreakBefore w:val="0"/>
              <w:widowControl/>
              <w:numPr>
                <w:ilvl w:val="1"/>
                <w:numId w:val="34"/>
              </w:numPr>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color w:val="000000" w:themeColor="text1"/>
                <w14:textFill>
                  <w14:solidFill>
                    <w14:schemeClr w14:val="tx1"/>
                  </w14:solidFill>
                </w14:textFill>
              </w:rPr>
            </w:pPr>
            <w:r>
              <w:rPr>
                <w:rFonts w:ascii="Times New Roman" w:hAnsi="Times New Roman" w:eastAsia="Malgun Gothic"/>
                <w:color w:val="000000"/>
                <w:szCs w:val="20"/>
                <w:lang w:eastAsia="zh-CN"/>
              </w:rPr>
              <w:t>The provision of assistance information needs to consider feasibility of disclosing proprietary information to the other side.</w:t>
            </w:r>
          </w:p>
        </w:tc>
      </w:tr>
    </w:tbl>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000000" w:themeColor="text1"/>
          <w:sz w:val="22"/>
          <w:lang w:bidi="ar"/>
          <w14:textFill>
            <w14:solidFill>
              <w14:schemeClr w14:val="tx1"/>
            </w14:solidFill>
          </w14:textFill>
        </w:rPr>
      </w:pPr>
      <w:r>
        <w:rPr>
          <w:rFonts w:hint="eastAsia" w:eastAsia="宋体"/>
          <w:b/>
          <w:bCs/>
          <w:color w:val="000000" w:themeColor="text1"/>
          <w:sz w:val="22"/>
          <w:lang w:bidi="ar"/>
          <w14:textFill>
            <w14:solidFill>
              <w14:schemeClr w14:val="tx1"/>
            </w14:solidFill>
          </w14:textFill>
        </w:rPr>
        <w:t>Data collection</w:t>
      </w:r>
    </w:p>
    <w:p>
      <w:pPr>
        <w:pageBreakBefore w:val="0"/>
        <w:kinsoku/>
        <w:overflowPunct w:val="0"/>
        <w:topLinePunct w:val="0"/>
        <w:bidi w:val="0"/>
        <w:snapToGrid w:val="0"/>
        <w:spacing w:before="109" w:beforeLines="30" w:after="109" w:afterLines="30" w:line="288" w:lineRule="auto"/>
        <w:jc w:val="both"/>
        <w:rPr>
          <w:rFonts w:hint="eastAsia" w:eastAsia="宋体"/>
          <w:color w:val="000000" w:themeColor="text1"/>
          <w:szCs w:val="20"/>
          <w:lang w:val="en-US" w:eastAsia="zh-CN"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 xml:space="preserve">For AI/ML-based CSI prediction, AI/ML-based model training can be performed at NW side or UE side. </w:t>
      </w:r>
      <w:r>
        <w:rPr>
          <w:rFonts w:hint="eastAsia" w:eastAsia="宋体"/>
          <w:color w:val="000000" w:themeColor="text1"/>
          <w:szCs w:val="20"/>
          <w:lang w:val="en-US" w:eastAsia="zh-CN" w:bidi="ar"/>
          <w14:textFill>
            <w14:solidFill>
              <w14:schemeClr w14:val="tx1"/>
            </w14:solidFill>
          </w14:textFill>
        </w:rPr>
        <w:t xml:space="preserve">In the last meeting, the possible specification impacts for UE-side data collection were heatedly debated and the following observation was identified. </w:t>
      </w:r>
    </w:p>
    <w:p>
      <w:pPr>
        <w:pageBreakBefore w:val="0"/>
        <w:kinsoku/>
        <w:overflowPunct w:val="0"/>
        <w:topLinePunct w:val="0"/>
        <w:bidi w:val="0"/>
        <w:snapToGrid w:val="0"/>
        <w:spacing w:before="109" w:beforeLines="30" w:after="109" w:afterLines="30" w:line="288" w:lineRule="auto"/>
        <w:jc w:val="both"/>
        <w:rPr>
          <w:rFonts w:hint="eastAsia" w:eastAsia="宋体"/>
          <w:color w:val="000000" w:themeColor="text1"/>
          <w:szCs w:val="20"/>
          <w:lang w:val="en-US" w:eastAsia="zh-CN"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UE may request the data collection to network. Then, NW can trigger the data collection procedure for AI/ML model training at UE side. The collected data is not required to be reported to network. Therefore, the potential specification impacts are the data collection request and RS configuration.</w:t>
      </w:r>
      <w:r>
        <w:rPr>
          <w:rFonts w:hint="eastAsia" w:eastAsia="宋体"/>
          <w:color w:val="000000" w:themeColor="text1"/>
          <w:szCs w:val="20"/>
          <w:lang w:val="en-US" w:eastAsia="zh-CN" w:bidi="ar"/>
          <w14:textFill>
            <w14:solidFill>
              <w14:schemeClr w14:val="tx1"/>
            </w14:solidFill>
          </w14:textFill>
        </w:rPr>
        <w:t xml:space="preserve">  </w:t>
      </w:r>
    </w:p>
    <w:p>
      <w:pPr>
        <w:pageBreakBefore w:val="0"/>
        <w:kinsoku/>
        <w:overflowPunct w:val="0"/>
        <w:topLinePunct w:val="0"/>
        <w:bidi w:val="0"/>
        <w:snapToGrid w:val="0"/>
        <w:spacing w:before="109" w:beforeLines="30" w:after="109"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If model training is performed at NW side, UE should also report the collected data to NW for model training. For model training, the collection of CSIs should be categorized into two parts: historical CSIs and predicted CSIs.</w:t>
      </w:r>
    </w:p>
    <w:p>
      <w:pPr>
        <w:pageBreakBefore w:val="0"/>
        <w:numPr>
          <w:ilvl w:val="0"/>
          <w:numId w:val="35"/>
        </w:numPr>
        <w:kinsoku/>
        <w:overflowPunct w:val="0"/>
        <w:topLinePunct w:val="0"/>
        <w:bidi w:val="0"/>
        <w:snapToGrid w:val="0"/>
        <w:spacing w:before="109" w:beforeLines="30" w:after="109"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 xml:space="preserve">For RS configuration on periodic/semi-persistent resource sets, </w:t>
      </w:r>
      <w:r>
        <w:rPr>
          <w:rFonts w:eastAsia="宋体"/>
          <w:color w:val="000000" w:themeColor="text1"/>
          <w:szCs w:val="20"/>
          <w:lang w:bidi="ar"/>
          <w14:textFill>
            <w14:solidFill>
              <w14:schemeClr w14:val="tx1"/>
            </w14:solidFill>
          </w14:textFill>
        </w:rPr>
        <w:t>consecutive samples can be generated f</w:t>
      </w:r>
      <w:r>
        <w:rPr>
          <w:rFonts w:hint="eastAsia" w:eastAsia="宋体"/>
          <w:color w:val="000000" w:themeColor="text1"/>
          <w:szCs w:val="20"/>
          <w:lang w:bidi="ar"/>
          <w14:textFill>
            <w14:solidFill>
              <w14:schemeClr w14:val="tx1"/>
            </w14:solidFill>
          </w14:textFill>
        </w:rPr>
        <w:t>or</w:t>
      </w:r>
      <w:r>
        <w:rPr>
          <w:rFonts w:eastAsia="宋体"/>
          <w:color w:val="000000" w:themeColor="text1"/>
          <w:szCs w:val="20"/>
          <w:lang w:bidi="ar"/>
          <w14:textFill>
            <w14:solidFill>
              <w14:schemeClr w14:val="tx1"/>
            </w14:solidFill>
          </w14:textFill>
        </w:rPr>
        <w:t xml:space="preserve"> </w:t>
      </w:r>
      <w:r>
        <w:rPr>
          <w:rFonts w:hint="eastAsia" w:eastAsia="宋体"/>
          <w:color w:val="000000" w:themeColor="text1"/>
          <w:szCs w:val="20"/>
          <w:lang w:bidi="ar"/>
          <w14:textFill>
            <w14:solidFill>
              <w14:schemeClr w14:val="tx1"/>
            </w14:solidFill>
          </w14:textFill>
        </w:rPr>
        <w:t xml:space="preserve">the </w:t>
      </w:r>
      <w:r>
        <w:rPr>
          <w:rFonts w:eastAsia="宋体"/>
          <w:color w:val="000000" w:themeColor="text1"/>
          <w:szCs w:val="20"/>
          <w:lang w:bidi="ar"/>
          <w14:textFill>
            <w14:solidFill>
              <w14:schemeClr w14:val="tx1"/>
            </w14:solidFill>
          </w14:textFill>
        </w:rPr>
        <w:t xml:space="preserve">historical CSIs and </w:t>
      </w:r>
      <w:r>
        <w:rPr>
          <w:rFonts w:hint="eastAsia" w:eastAsia="宋体"/>
          <w:color w:val="000000" w:themeColor="text1"/>
          <w:szCs w:val="20"/>
          <w:lang w:bidi="ar"/>
          <w14:textFill>
            <w14:solidFill>
              <w14:schemeClr w14:val="tx1"/>
            </w14:solidFill>
          </w14:textFill>
        </w:rPr>
        <w:t>predicted</w:t>
      </w:r>
      <w:r>
        <w:rPr>
          <w:rFonts w:eastAsia="宋体"/>
          <w:color w:val="000000" w:themeColor="text1"/>
          <w:szCs w:val="20"/>
          <w:lang w:bidi="ar"/>
          <w14:textFill>
            <w14:solidFill>
              <w14:schemeClr w14:val="tx1"/>
            </w14:solidFill>
          </w14:textFill>
        </w:rPr>
        <w:t xml:space="preserve"> CSIs by using sliding manner. However, for aperiodic CSI prediction, specific CSI-RS configurations or combination of multiple CSI-RS configurations are needed to generate </w:t>
      </w:r>
      <w:r>
        <w:rPr>
          <w:rFonts w:hint="eastAsia" w:eastAsia="宋体"/>
          <w:color w:val="000000" w:themeColor="text1"/>
          <w:szCs w:val="20"/>
          <w:lang w:bidi="ar"/>
          <w14:textFill>
            <w14:solidFill>
              <w14:schemeClr w14:val="tx1"/>
            </w14:solidFill>
          </w14:textFill>
        </w:rPr>
        <w:t xml:space="preserve">the </w:t>
      </w:r>
      <w:r>
        <w:rPr>
          <w:rFonts w:eastAsia="宋体"/>
          <w:color w:val="000000" w:themeColor="text1"/>
          <w:szCs w:val="20"/>
          <w:lang w:bidi="ar"/>
          <w14:textFill>
            <w14:solidFill>
              <w14:schemeClr w14:val="tx1"/>
            </w14:solidFill>
          </w14:textFill>
        </w:rPr>
        <w:t xml:space="preserve">samples. </w:t>
      </w:r>
    </w:p>
    <w:p>
      <w:pPr>
        <w:pageBreakBefore w:val="0"/>
        <w:numPr>
          <w:ilvl w:val="0"/>
          <w:numId w:val="35"/>
        </w:numPr>
        <w:kinsoku/>
        <w:overflowPunct w:val="0"/>
        <w:topLinePunct w:val="0"/>
        <w:bidi w:val="0"/>
        <w:snapToGrid w:val="0"/>
        <w:spacing w:before="109" w:beforeLines="30" w:after="109"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For measurement report from UE to network, the current CSI prediction codebook defined in Rel-18 MIMO can be reused. However, for model training purpose, the ground-truth label is necessary. The enhancement for a high</w:t>
      </w:r>
      <w:r>
        <w:rPr>
          <w:rFonts w:eastAsia="宋体"/>
          <w:color w:val="000000" w:themeColor="text1"/>
          <w:szCs w:val="20"/>
          <w:lang w:bidi="ar"/>
          <w14:textFill>
            <w14:solidFill>
              <w14:schemeClr w14:val="tx1"/>
            </w14:solidFill>
          </w14:textFill>
        </w:rPr>
        <w:t>-</w:t>
      </w:r>
      <w:r>
        <w:rPr>
          <w:rFonts w:hint="eastAsia" w:eastAsia="宋体"/>
          <w:color w:val="000000" w:themeColor="text1"/>
          <w:szCs w:val="20"/>
          <w:lang w:bidi="ar"/>
          <w14:textFill>
            <w14:solidFill>
              <w14:schemeClr w14:val="tx1"/>
            </w14:solidFill>
          </w14:textFill>
        </w:rPr>
        <w:t xml:space="preserve"> resolution codebook from UE can be considered.</w:t>
      </w:r>
    </w:p>
    <w:p>
      <w:pPr>
        <w:pageBreakBefore w:val="0"/>
        <w:kinsoku/>
        <w:overflowPunct w:val="0"/>
        <w:topLinePunct w:val="0"/>
        <w:bidi w:val="0"/>
        <w:snapToGrid w:val="0"/>
        <w:spacing w:before="109" w:beforeLines="30" w:after="109" w:afterLines="30" w:line="288" w:lineRule="auto"/>
        <w:jc w:val="both"/>
        <w:rPr>
          <w:rFonts w:hint="default" w:eastAsia="宋体"/>
          <w:color w:val="000000" w:themeColor="text1"/>
          <w:lang w:val="en-US" w:eastAsia="zh-CN"/>
          <w14:textFill>
            <w14:solidFill>
              <w14:schemeClr w14:val="tx1"/>
            </w14:solidFill>
          </w14:textFill>
        </w:rPr>
      </w:pPr>
      <w:r>
        <w:rPr>
          <w:rFonts w:eastAsia="宋体"/>
          <w:color w:val="000000" w:themeColor="text1"/>
          <w:szCs w:val="24"/>
          <w:lang w:bidi="ar"/>
          <w14:textFill>
            <w14:solidFill>
              <w14:schemeClr w14:val="tx1"/>
            </w14:solidFill>
          </w14:textFill>
        </w:rPr>
        <w:t>Another important feature is the assistance information to describe the relation with data collection and corresponding applicable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Since the generalization of AI based CSI prediction is not good for each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the data collection procedure should be related to the applicable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xml:space="preserve">. For example, the NW side </w:t>
      </w:r>
      <w:r>
        <w:rPr>
          <w:rFonts w:hint="eastAsia" w:eastAsia="宋体"/>
          <w:color w:val="000000" w:themeColor="text1"/>
          <w:szCs w:val="24"/>
          <w:lang w:bidi="ar"/>
          <w14:textFill>
            <w14:solidFill>
              <w14:schemeClr w14:val="tx1"/>
            </w14:solidFill>
          </w14:textFill>
        </w:rPr>
        <w:t>may</w:t>
      </w:r>
      <w:r>
        <w:rPr>
          <w:rFonts w:eastAsia="宋体"/>
          <w:color w:val="000000" w:themeColor="text1"/>
          <w:szCs w:val="24"/>
          <w:lang w:bidi="ar"/>
          <w14:textFill>
            <w14:solidFill>
              <w14:schemeClr w14:val="tx1"/>
            </w14:solidFill>
          </w14:textFill>
        </w:rPr>
        <w:t xml:space="preserve"> configure the applicable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xml:space="preserve"> of data collection to collect data for specific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xml:space="preserve"> to train specific model</w:t>
      </w:r>
      <w:r>
        <w:rPr>
          <w:rFonts w:hint="eastAsia" w:eastAsia="宋体"/>
          <w:color w:val="000000" w:themeColor="text1"/>
          <w:szCs w:val="24"/>
          <w:lang w:val="en-US" w:eastAsia="zh-CN" w:bidi="ar"/>
          <w14:textFill>
            <w14:solidFill>
              <w14:schemeClr w14:val="tx1"/>
            </w14:solidFill>
          </w14:textFill>
        </w:rPr>
        <w:t xml:space="preserve">; </w:t>
      </w:r>
      <w:r>
        <w:rPr>
          <w:rFonts w:eastAsia="宋体"/>
          <w:color w:val="000000" w:themeColor="text1"/>
          <w:szCs w:val="24"/>
          <w:lang w:bidi="ar"/>
          <w14:textFill>
            <w14:solidFill>
              <w14:schemeClr w14:val="tx1"/>
            </w14:solidFill>
          </w14:textFill>
        </w:rPr>
        <w:t>the UE should report the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xml:space="preserve"> of collected data to </w:t>
      </w:r>
      <w:r>
        <w:rPr>
          <w:rFonts w:hint="eastAsia" w:eastAsia="宋体"/>
          <w:color w:val="000000" w:themeColor="text1"/>
          <w:szCs w:val="24"/>
          <w:lang w:bidi="ar"/>
          <w14:textFill>
            <w14:solidFill>
              <w14:schemeClr w14:val="tx1"/>
            </w14:solidFill>
          </w14:textFill>
        </w:rPr>
        <w:t>correlate</w:t>
      </w:r>
      <w:r>
        <w:rPr>
          <w:rFonts w:eastAsia="宋体"/>
          <w:color w:val="000000" w:themeColor="text1"/>
          <w:szCs w:val="24"/>
          <w:lang w:bidi="ar"/>
          <w14:textFill>
            <w14:solidFill>
              <w14:schemeClr w14:val="tx1"/>
            </w14:solidFill>
          </w14:textFill>
        </w:rPr>
        <w:t xml:space="preserve"> the applicable condition</w:t>
      </w:r>
      <w:r>
        <w:rPr>
          <w:rFonts w:hint="eastAsia" w:eastAsia="宋体"/>
          <w:color w:val="000000" w:themeColor="text1"/>
          <w:szCs w:val="24"/>
          <w:lang w:bidi="ar"/>
          <w14:textFill>
            <w14:solidFill>
              <w14:schemeClr w14:val="tx1"/>
            </w14:solidFill>
          </w14:textFill>
        </w:rPr>
        <w:t>/scenario</w:t>
      </w:r>
      <w:r>
        <w:rPr>
          <w:rFonts w:eastAsia="宋体"/>
          <w:color w:val="000000" w:themeColor="text1"/>
          <w:szCs w:val="24"/>
          <w:lang w:bidi="ar"/>
          <w14:textFill>
            <w14:solidFill>
              <w14:schemeClr w14:val="tx1"/>
            </w14:solidFill>
          </w14:textFill>
        </w:rPr>
        <w:t xml:space="preserve"> and trained model.</w:t>
      </w:r>
      <w:r>
        <w:rPr>
          <w:rFonts w:hint="eastAsia" w:eastAsia="宋体"/>
          <w:color w:val="000000" w:themeColor="text1"/>
          <w:szCs w:val="24"/>
          <w:lang w:val="en-US" w:eastAsia="zh-CN" w:bidi="ar"/>
          <w14:textFill>
            <w14:solidFill>
              <w14:schemeClr w14:val="tx1"/>
            </w14:solidFill>
          </w14:textFill>
        </w:rPr>
        <w:t xml:space="preserve"> However, the proprietary information should be avoided disclosing to the other side/entity.</w:t>
      </w:r>
    </w:p>
    <w:p>
      <w:pPr>
        <w:pageBreakBefore w:val="0"/>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5</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on the data collection of historical CSIs and predicted CSIs based on enhanced RS configurations.</w:t>
      </w:r>
    </w:p>
    <w:p>
      <w:pPr>
        <w:pageBreakBefore w:val="0"/>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on the data collection from UE to network based on a high-resolution codeb</w:t>
      </w:r>
      <w:r>
        <w:rPr>
          <w:rFonts w:eastAsia="宋体"/>
          <w:i/>
          <w:iCs/>
          <w:color w:val="000000" w:themeColor="text1"/>
          <w:szCs w:val="24"/>
          <w:lang w:bidi="ar"/>
          <w14:textFill>
            <w14:solidFill>
              <w14:schemeClr w14:val="tx1"/>
            </w14:solidFill>
          </w14:textFill>
        </w:rPr>
        <w:t>ook</w:t>
      </w:r>
      <w:r>
        <w:rPr>
          <w:rFonts w:hint="eastAsia" w:eastAsia="宋体"/>
          <w:i/>
          <w:iCs/>
          <w:color w:val="000000" w:themeColor="text1"/>
          <w:szCs w:val="24"/>
          <w:lang w:bidi="ar"/>
          <w14:textFill>
            <w14:solidFill>
              <w14:schemeClr w14:val="tx1"/>
            </w14:solidFill>
          </w14:textFill>
        </w:rPr>
        <w:t>.</w:t>
      </w:r>
    </w:p>
    <w:p>
      <w:pPr>
        <w:pageBreakBefore w:val="0"/>
        <w:kinsoku/>
        <w:overflowPunct w:val="0"/>
        <w:topLinePunct w:val="0"/>
        <w:bidi w:val="0"/>
        <w:snapToGrid w:val="0"/>
        <w:spacing w:before="109" w:beforeLines="30" w:after="109" w:afterLines="30" w:line="288" w:lineRule="auto"/>
        <w:jc w:val="both"/>
        <w:rPr>
          <w:rFonts w:hint="eastAsia"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7</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the assistance information to categorize the collected data</w:t>
      </w:r>
      <w:r>
        <w:rPr>
          <w:rFonts w:hint="eastAsia" w:eastAsia="宋体"/>
          <w:i/>
          <w:iCs/>
          <w:color w:val="000000" w:themeColor="text1"/>
          <w:szCs w:val="24"/>
          <w:lang w:val="en-US" w:eastAsia="zh-CN" w:bidi="ar"/>
          <w14:textFill>
            <w14:solidFill>
              <w14:schemeClr w14:val="tx1"/>
            </w14:solidFill>
          </w14:textFill>
        </w:rPr>
        <w:t xml:space="preserve"> without disclosing any proprietary information</w:t>
      </w:r>
      <w:r>
        <w:rPr>
          <w:rFonts w:hint="eastAsia" w:eastAsia="宋体"/>
          <w:i/>
          <w:iCs/>
          <w:color w:val="000000" w:themeColor="text1"/>
          <w:szCs w:val="24"/>
          <w:lang w:bidi="ar"/>
          <w14:textFill>
            <w14:solidFill>
              <w14:schemeClr w14:val="tx1"/>
            </w14:solidFill>
          </w14:textFill>
        </w:rPr>
        <w:t>.</w:t>
      </w:r>
    </w:p>
    <w:p>
      <w:pPr>
        <w:keepNext w:val="0"/>
        <w:keepLines w:val="0"/>
        <w:pageBreakBefore w:val="0"/>
        <w:widowControl/>
        <w:numPr>
          <w:ilvl w:val="1"/>
          <w:numId w:val="9"/>
        </w:numPr>
        <w:kinsoku/>
        <w:wordWrap/>
        <w:overflowPunct/>
        <w:topLinePunct w:val="0"/>
        <w:autoSpaceDE/>
        <w:autoSpaceDN/>
        <w:bidi w:val="0"/>
        <w:adjustRightInd w:val="0"/>
        <w:snapToGrid w:val="0"/>
        <w:spacing w:before="109" w:beforeLines="30" w:after="109" w:afterLines="30" w:line="288" w:lineRule="auto"/>
        <w:ind w:left="578" w:hanging="578"/>
        <w:jc w:val="both"/>
        <w:textAlignment w:val="auto"/>
        <w:outlineLvl w:val="1"/>
        <w:rPr>
          <w:rFonts w:eastAsia="宋体"/>
          <w:b/>
          <w:bCs/>
          <w:color w:val="000000" w:themeColor="text1"/>
          <w:sz w:val="22"/>
          <w:lang w:bidi="ar"/>
          <w14:textFill>
            <w14:solidFill>
              <w14:schemeClr w14:val="tx1"/>
            </w14:solidFill>
          </w14:textFill>
        </w:rPr>
      </w:pPr>
      <w:r>
        <w:rPr>
          <w:rFonts w:hint="eastAsia" w:eastAsia="宋体"/>
          <w:b/>
          <w:bCs/>
          <w:color w:val="000000" w:themeColor="text1"/>
          <w:sz w:val="22"/>
          <w:lang w:bidi="ar"/>
          <w14:textFill>
            <w14:solidFill>
              <w14:schemeClr w14:val="tx1"/>
            </w14:solidFill>
          </w14:textFill>
        </w:rPr>
        <w:t>Model monitoring</w:t>
      </w:r>
    </w:p>
    <w:tbl>
      <w:tblPr>
        <w:tblStyle w:val="24"/>
        <w:tblpPr w:leftFromText="180" w:rightFromText="180" w:vertAnchor="text" w:horzAnchor="page" w:tblpX="1589" w:tblpY="5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3"/>
              <w:pageBreakBefore w:val="0"/>
              <w:numPr>
                <w:ilvl w:val="0"/>
                <w:numId w:val="0"/>
              </w:numPr>
              <w:kinsoku/>
              <w:wordWrap/>
              <w:overflowPunct/>
              <w:topLinePunct w:val="0"/>
              <w:bidi w:val="0"/>
              <w:snapToGrid w:val="0"/>
              <w:spacing w:before="109" w:beforeLines="30" w:after="109" w:afterLines="30" w:line="288" w:lineRule="auto"/>
              <w:jc w:val="both"/>
              <w:textAlignment w:val="auto"/>
              <w:rPr>
                <w:rFonts w:hint="default" w:ascii="Times New Roman" w:hAnsi="Times New Roman" w:eastAsia="黑体"/>
                <w:color w:val="000000" w:themeColor="text1"/>
                <w:sz w:val="20"/>
                <w:u w:val="single"/>
                <w:lang w:val="en-US" w:eastAsia="zh-CN"/>
                <w14:textFill>
                  <w14:solidFill>
                    <w14:schemeClr w14:val="tx1"/>
                  </w14:solidFill>
                </w14:textFill>
              </w:rPr>
            </w:pPr>
            <w:r>
              <w:rPr>
                <w:rFonts w:hint="eastAsia" w:ascii="Times New Roman" w:hAnsi="Times New Roman"/>
                <w:color w:val="000000" w:themeColor="text1"/>
                <w:sz w:val="20"/>
                <w:u w:val="single"/>
                <w:lang w:val="en-US" w:eastAsia="zh-CN"/>
                <w14:textFill>
                  <w14:solidFill>
                    <w14:schemeClr w14:val="tx1"/>
                  </w14:solidFill>
                </w14:textFill>
              </w:rPr>
              <w:t>Agreement</w:t>
            </w:r>
          </w:p>
          <w:p>
            <w:pPr>
              <w:pageBreakBefore w:val="0"/>
              <w:kinsoku/>
              <w:wordWrap/>
              <w:overflowPunct/>
              <w:topLinePunct w:val="0"/>
              <w:bidi w:val="0"/>
              <w:snapToGrid w:val="0"/>
              <w:spacing w:before="109" w:beforeLines="30" w:after="109" w:afterLines="30" w:line="288" w:lineRule="auto"/>
              <w:jc w:val="both"/>
              <w:textAlignment w:val="auto"/>
              <w:rPr>
                <w:rFonts w:eastAsia="Malgun Gothic"/>
                <w:color w:val="000000"/>
                <w:szCs w:val="20"/>
              </w:rPr>
            </w:pPr>
            <w:r>
              <w:rPr>
                <w:rFonts w:eastAsia="Malgun Gothic"/>
                <w:szCs w:val="20"/>
              </w:rPr>
              <w:t xml:space="preserve">For CSI </w:t>
            </w:r>
            <w:r>
              <w:rPr>
                <w:rFonts w:eastAsia="Malgun Gothic"/>
                <w:color w:val="000000"/>
                <w:szCs w:val="20"/>
              </w:rPr>
              <w:t>prediction using UE side model use case,</w:t>
            </w:r>
            <w:r>
              <w:rPr>
                <w:color w:val="000000"/>
                <w:szCs w:val="20"/>
              </w:rPr>
              <w:t xml:space="preserve"> </w:t>
            </w:r>
            <w:r>
              <w:rPr>
                <w:rFonts w:eastAsia="Malgun Gothic"/>
                <w:color w:val="000000"/>
                <w:szCs w:val="20"/>
              </w:rPr>
              <w:t>at least the following aspects</w:t>
            </w:r>
            <w:r>
              <w:rPr>
                <w:rFonts w:eastAsia="Malgun Gothic"/>
                <w:color w:val="FF0000"/>
                <w:szCs w:val="20"/>
              </w:rPr>
              <w:t xml:space="preserve"> </w:t>
            </w:r>
            <w:r>
              <w:rPr>
                <w:rFonts w:eastAsia="Malgun Gothic"/>
                <w:color w:val="000000"/>
                <w:szCs w:val="20"/>
              </w:rPr>
              <w:t xml:space="preserve">have been proposed by companies on performance monitoring </w:t>
            </w:r>
            <w:r>
              <w:rPr>
                <w:rFonts w:eastAsia="宋体"/>
                <w:color w:val="000000"/>
                <w:szCs w:val="20"/>
              </w:rPr>
              <w:t>for functionality-based LCM</w:t>
            </w:r>
            <w:r>
              <w:rPr>
                <w:rFonts w:eastAsia="Malgun Gothic"/>
                <w:color w:val="000000"/>
                <w:szCs w:val="20"/>
              </w:rPr>
              <w:t xml:space="preserve">: </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Type 1: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UE calculate the performance metric(s)</w:t>
            </w:r>
            <w:r>
              <w:rPr>
                <w:strike/>
                <w:color w:val="000000"/>
                <w:szCs w:val="20"/>
              </w:rPr>
              <w:t xml:space="preserve">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UE reports performance monitoring output that facilitates functionality fallback decision at the network</w:t>
            </w:r>
          </w:p>
          <w:p>
            <w:pPr>
              <w:pageBreakBefore w:val="0"/>
              <w:numPr>
                <w:ilvl w:val="2"/>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Performance monitoring output details can be further defined </w:t>
            </w:r>
          </w:p>
          <w:p>
            <w:pPr>
              <w:pageBreakBefore w:val="0"/>
              <w:numPr>
                <w:ilvl w:val="2"/>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NW may configure threshold criterion to facilitate UE side performance monitoring (if needed).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szCs w:val="20"/>
              </w:rPr>
            </w:pPr>
            <w:r>
              <w:rPr>
                <w:szCs w:val="20"/>
              </w:rPr>
              <w:t xml:space="preserve">NW makes decision(s) of </w:t>
            </w:r>
            <w:r>
              <w:rPr>
                <w:color w:val="000000"/>
                <w:szCs w:val="20"/>
              </w:rPr>
              <w:t xml:space="preserve">functionality </w:t>
            </w:r>
            <w:r>
              <w:rPr>
                <w:szCs w:val="20"/>
              </w:rPr>
              <w:t>fallback operation (f</w:t>
            </w:r>
            <w:r>
              <w:rPr>
                <w:rFonts w:eastAsia="等线"/>
                <w:lang w:eastAsia="zh-CN"/>
              </w:rPr>
              <w:t>allback mechanism to legacy CSI reporting</w:t>
            </w:r>
            <w:r>
              <w:rPr>
                <w:szCs w:val="20"/>
              </w:rPr>
              <w:t xml:space="preserve">). </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Type 2: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rFonts w:eastAsia="等线"/>
                <w:color w:val="000000"/>
                <w:szCs w:val="20"/>
              </w:rPr>
              <w:t xml:space="preserve">UE reports predicted CSI and/or the corresponding ground truth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NW calculates the performance metrics.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NW makes decision(s) of functionality fallback operation </w:t>
            </w:r>
            <w:r>
              <w:rPr>
                <w:szCs w:val="20"/>
              </w:rPr>
              <w:t>(f</w:t>
            </w:r>
            <w:r>
              <w:rPr>
                <w:rFonts w:eastAsia="等线"/>
                <w:lang w:eastAsia="zh-CN"/>
              </w:rPr>
              <w:t>allback mechanism to legacy CSI reporting</w:t>
            </w:r>
            <w:r>
              <w:rPr>
                <w:szCs w:val="20"/>
              </w:rPr>
              <w:t>)</w:t>
            </w:r>
            <w:r>
              <w:rPr>
                <w:color w:val="000000"/>
                <w:szCs w:val="20"/>
              </w:rPr>
              <w:t>.</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color w:val="000000"/>
                <w:szCs w:val="20"/>
              </w:rPr>
            </w:pPr>
            <w:r>
              <w:rPr>
                <w:color w:val="000000"/>
                <w:szCs w:val="20"/>
              </w:rPr>
              <w:t xml:space="preserve">Type 3: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szCs w:val="20"/>
              </w:rPr>
            </w:pPr>
            <w:r>
              <w:rPr>
                <w:szCs w:val="20"/>
              </w:rPr>
              <w:t>UE calculate the performance metric(s)</w:t>
            </w:r>
            <w:r>
              <w:rPr>
                <w:strike/>
                <w:szCs w:val="20"/>
              </w:rPr>
              <w:t xml:space="preserve">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szCs w:val="20"/>
              </w:rPr>
            </w:pPr>
            <w:r>
              <w:rPr>
                <w:szCs w:val="20"/>
              </w:rPr>
              <w:t>UE report performance metric(s) to the NW</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rPr>
                <w:szCs w:val="20"/>
              </w:rPr>
            </w:pPr>
            <w:r>
              <w:rPr>
                <w:szCs w:val="20"/>
              </w:rPr>
              <w:t xml:space="preserve">NW makes decision(s) of </w:t>
            </w:r>
            <w:r>
              <w:rPr>
                <w:color w:val="000000"/>
                <w:szCs w:val="20"/>
              </w:rPr>
              <w:t xml:space="preserve">functionality </w:t>
            </w:r>
            <w:r>
              <w:rPr>
                <w:szCs w:val="20"/>
              </w:rPr>
              <w:t>fallback operation (f</w:t>
            </w:r>
            <w:r>
              <w:rPr>
                <w:rFonts w:eastAsia="等线"/>
                <w:lang w:eastAsia="zh-CN"/>
              </w:rPr>
              <w:t>allback mechanism to legacy CSI reporting</w:t>
            </w:r>
            <w:r>
              <w:rPr>
                <w:szCs w:val="20"/>
              </w:rPr>
              <w:t xml:space="preserve">). </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szCs w:val="20"/>
              </w:rPr>
            </w:pPr>
            <w:r>
              <w:rPr>
                <w:color w:val="000000"/>
                <w:szCs w:val="20"/>
              </w:rPr>
              <w:t xml:space="preserve">Functionality selection/activation/ deactivation/switching </w:t>
            </w:r>
            <w:r>
              <w:rPr>
                <w:rFonts w:eastAsia="等线"/>
                <w:lang w:eastAsia="zh-CN"/>
              </w:rPr>
              <w:t>what is defined for other UE side use cases</w:t>
            </w:r>
            <w:r>
              <w:rPr>
                <w:color w:val="000000"/>
                <w:szCs w:val="20"/>
              </w:rPr>
              <w:t xml:space="preserve"> can be reused, if applicable. </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szCs w:val="20"/>
              </w:rPr>
            </w:pPr>
            <w:r>
              <w:rPr>
                <w:szCs w:val="20"/>
              </w:rPr>
              <w:t xml:space="preserve">Configuration and procedure for performance monitoring </w:t>
            </w:r>
          </w:p>
          <w:p>
            <w:pPr>
              <w:pageBreakBefore w:val="0"/>
              <w:numPr>
                <w:ilvl w:val="1"/>
                <w:numId w:val="36"/>
              </w:numPr>
              <w:kinsoku/>
              <w:wordWrap/>
              <w:overflowPunct/>
              <w:topLinePunct w:val="0"/>
              <w:bidi w:val="0"/>
              <w:snapToGrid w:val="0"/>
              <w:spacing w:before="109" w:beforeLines="30" w:after="109" w:afterLines="30" w:line="288" w:lineRule="auto"/>
              <w:jc w:val="both"/>
              <w:textAlignment w:val="auto"/>
            </w:pPr>
            <w:r>
              <w:rPr>
                <w:szCs w:val="20"/>
              </w:rPr>
              <w:t>CSI-RS configuration for performance monitoring</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strike/>
              </w:rPr>
            </w:pPr>
            <w:r>
              <w:rPr>
                <w:szCs w:val="20"/>
              </w:rPr>
              <w:t>Performance metric including at least intermediate KPI (e.g., NMSE or SGCS)</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rFonts w:eastAsia="Malgun Gothic"/>
                <w:szCs w:val="20"/>
              </w:rPr>
            </w:pPr>
            <w:r>
              <w:rPr>
                <w:szCs w:val="20"/>
              </w:rPr>
              <w:t>UE report, including periodic/semi-persistent/aperiodic reporting, and event driven report.</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rFonts w:eastAsia="等线"/>
              </w:rPr>
            </w:pPr>
            <w:r>
              <w:rPr>
                <w:szCs w:val="20"/>
              </w:rPr>
              <w:t>Note: down selection is not precluded.</w:t>
            </w:r>
          </w:p>
          <w:p>
            <w:pPr>
              <w:pageBreakBefore w:val="0"/>
              <w:numPr>
                <w:ilvl w:val="0"/>
                <w:numId w:val="36"/>
              </w:numPr>
              <w:kinsoku/>
              <w:wordWrap/>
              <w:overflowPunct/>
              <w:topLinePunct w:val="0"/>
              <w:bidi w:val="0"/>
              <w:snapToGrid w:val="0"/>
              <w:spacing w:before="109" w:beforeLines="30" w:after="109" w:afterLines="30" w:line="288" w:lineRule="auto"/>
              <w:jc w:val="both"/>
              <w:textAlignment w:val="auto"/>
              <w:rPr>
                <w:color w:val="000000" w:themeColor="text1"/>
                <w14:textFill>
                  <w14:solidFill>
                    <w14:schemeClr w14:val="tx1"/>
                  </w14:solidFill>
                </w14:textFill>
              </w:rPr>
            </w:pPr>
            <w:r>
              <w:rPr>
                <w:szCs w:val="20"/>
              </w:rPr>
              <w:t xml:space="preserve">Note: UE may make decision within the same functionality on model selection, activation, deactivation, switching operation transparent to the NW. </w:t>
            </w:r>
          </w:p>
        </w:tc>
      </w:tr>
    </w:tbl>
    <w:p>
      <w:pPr>
        <w:pageBreakBefore w:val="0"/>
        <w:kinsoku/>
        <w:overflowPunct w:val="0"/>
        <w:topLinePunct w:val="0"/>
        <w:bidi w:val="0"/>
        <w:snapToGrid w:val="0"/>
        <w:spacing w:before="109" w:beforeLines="30" w:after="109" w:afterLines="30" w:line="288" w:lineRule="auto"/>
        <w:jc w:val="both"/>
        <w:rPr>
          <w:rFonts w:hint="default" w:eastAsia="宋体"/>
          <w:color w:val="000000" w:themeColor="text1"/>
          <w:szCs w:val="24"/>
          <w:lang w:val="en-US" w:eastAsia="zh-CN" w:bidi="ar"/>
          <w14:textFill>
            <w14:solidFill>
              <w14:schemeClr w14:val="tx1"/>
            </w14:solidFill>
          </w14:textFill>
        </w:rPr>
      </w:pPr>
      <w:r>
        <w:rPr>
          <w:rFonts w:eastAsia="宋体"/>
          <w:color w:val="000000" w:themeColor="text1"/>
          <w:szCs w:val="24"/>
          <w:lang w:bidi="ar"/>
          <w14:textFill>
            <w14:solidFill>
              <w14:schemeClr w14:val="tx1"/>
            </w14:solidFill>
          </w14:textFill>
        </w:rPr>
        <w:t xml:space="preserve">As shown in </w:t>
      </w:r>
      <w:r>
        <w:rPr>
          <w:rFonts w:hint="eastAsia" w:eastAsia="宋体"/>
          <w:color w:val="000000" w:themeColor="text1"/>
          <w:szCs w:val="24"/>
          <w:lang w:val="en-US" w:eastAsia="zh-CN" w:bidi="ar"/>
          <w14:textFill>
            <w14:solidFill>
              <w14:schemeClr w14:val="tx1"/>
            </w14:solidFill>
          </w14:textFill>
        </w:rPr>
        <w:t>the above observation</w:t>
      </w:r>
      <w:r>
        <w:rPr>
          <w:rFonts w:eastAsia="宋体"/>
          <w:color w:val="000000" w:themeColor="text1"/>
          <w:szCs w:val="24"/>
          <w:lang w:bidi="ar"/>
          <w14:textFill>
            <w14:solidFill>
              <w14:schemeClr w14:val="tx1"/>
            </w14:solidFill>
          </w14:textFill>
        </w:rPr>
        <w:t xml:space="preserve">, the </w:t>
      </w:r>
      <w:r>
        <w:rPr>
          <w:rFonts w:hint="eastAsia" w:eastAsia="宋体"/>
          <w:color w:val="000000" w:themeColor="text1"/>
          <w:szCs w:val="24"/>
          <w:lang w:val="en-US" w:eastAsia="zh-CN" w:bidi="ar"/>
          <w14:textFill>
            <w14:solidFill>
              <w14:schemeClr w14:val="tx1"/>
            </w14:solidFill>
          </w14:textFill>
        </w:rPr>
        <w:t xml:space="preserve">performance monitoring for functionality-based LCM can be divided into 3 types: </w:t>
      </w:r>
    </w:p>
    <w:p>
      <w:pPr>
        <w:pageBreakBefore w:val="0"/>
        <w:numPr>
          <w:ilvl w:val="0"/>
          <w:numId w:val="37"/>
        </w:numPr>
        <w:tabs>
          <w:tab w:val="clear" w:pos="0"/>
        </w:tabs>
        <w:kinsoku/>
        <w:overflowPunct w:val="0"/>
        <w:topLinePunct w:val="0"/>
        <w:bidi w:val="0"/>
        <w:snapToGrid w:val="0"/>
        <w:spacing w:before="109" w:beforeLines="30" w:after="109" w:afterLines="30" w:line="288" w:lineRule="auto"/>
        <w:jc w:val="both"/>
        <w:rPr>
          <w:rFonts w:eastAsia="宋体"/>
          <w:color w:val="000000" w:themeColor="text1"/>
          <w14:textFill>
            <w14:solidFill>
              <w14:schemeClr w14:val="tx1"/>
            </w14:solidFill>
          </w14:textFill>
        </w:rPr>
      </w:pPr>
      <w:r>
        <w:rPr>
          <w:rFonts w:eastAsia="宋体"/>
          <w:color w:val="000000" w:themeColor="text1"/>
          <w:szCs w:val="24"/>
          <w:lang w:bidi="ar"/>
          <w14:textFill>
            <w14:solidFill>
              <w14:schemeClr w14:val="tx1"/>
            </w14:solidFill>
          </w14:textFill>
        </w:rPr>
        <w:t xml:space="preserve">For </w:t>
      </w:r>
      <w:r>
        <w:rPr>
          <w:rFonts w:hint="eastAsia" w:eastAsia="宋体"/>
          <w:color w:val="000000" w:themeColor="text1"/>
          <w:szCs w:val="24"/>
          <w:lang w:val="en-US" w:eastAsia="zh-CN" w:bidi="ar"/>
          <w14:textFill>
            <w14:solidFill>
              <w14:schemeClr w14:val="tx1"/>
            </w14:solidFill>
          </w14:textFill>
        </w:rPr>
        <w:t xml:space="preserve">Type 1 </w:t>
      </w:r>
      <w:r>
        <w:rPr>
          <w:rFonts w:eastAsia="宋体"/>
          <w:color w:val="000000" w:themeColor="text1"/>
          <w:szCs w:val="24"/>
          <w:lang w:bidi="ar"/>
          <w14:textFill>
            <w14:solidFill>
              <w14:schemeClr w14:val="tx1"/>
            </w14:solidFill>
          </w14:textFill>
        </w:rPr>
        <w:t xml:space="preserve">monitoring, UE </w:t>
      </w:r>
      <w:r>
        <w:rPr>
          <w:rFonts w:hint="eastAsia" w:eastAsia="宋体"/>
          <w:color w:val="000000" w:themeColor="text1"/>
          <w:szCs w:val="24"/>
          <w:lang w:val="en-US" w:eastAsia="zh-CN" w:bidi="ar"/>
          <w14:textFill>
            <w14:solidFill>
              <w14:schemeClr w14:val="tx1"/>
            </w14:solidFill>
          </w14:textFill>
        </w:rPr>
        <w:t xml:space="preserve">calculates the performance metric(s) and reports performance monitoring output that facilitates functionality related decision(s) at the network. Then, network can make decision(s) on the functionality related operation based on the mentioned performance monitoring output.  </w:t>
      </w:r>
    </w:p>
    <w:p>
      <w:pPr>
        <w:pageBreakBefore w:val="0"/>
        <w:numPr>
          <w:ilvl w:val="0"/>
          <w:numId w:val="37"/>
        </w:numPr>
        <w:tabs>
          <w:tab w:val="clear" w:pos="0"/>
        </w:tabs>
        <w:kinsoku/>
        <w:overflowPunct w:val="0"/>
        <w:topLinePunct w:val="0"/>
        <w:bidi w:val="0"/>
        <w:snapToGrid w:val="0"/>
        <w:spacing w:before="109" w:beforeLines="30" w:after="109" w:afterLines="30" w:line="288" w:lineRule="auto"/>
        <w:jc w:val="both"/>
        <w:rPr>
          <w:rFonts w:eastAsia="宋体"/>
          <w:color w:val="000000" w:themeColor="text1"/>
          <w14:textFill>
            <w14:solidFill>
              <w14:schemeClr w14:val="tx1"/>
            </w14:solidFill>
          </w14:textFill>
        </w:rPr>
      </w:pPr>
      <w:r>
        <w:rPr>
          <w:rFonts w:eastAsia="宋体"/>
          <w:color w:val="000000" w:themeColor="text1"/>
          <w:szCs w:val="24"/>
          <w:lang w:bidi="ar"/>
          <w14:textFill>
            <w14:solidFill>
              <w14:schemeClr w14:val="tx1"/>
            </w14:solidFill>
          </w14:textFill>
        </w:rPr>
        <w:t xml:space="preserve">For </w:t>
      </w:r>
      <w:r>
        <w:rPr>
          <w:rFonts w:hint="eastAsia" w:eastAsia="宋体"/>
          <w:color w:val="000000" w:themeColor="text1"/>
          <w:szCs w:val="24"/>
          <w:lang w:val="en-US" w:eastAsia="zh-CN" w:bidi="ar"/>
          <w14:textFill>
            <w14:solidFill>
              <w14:schemeClr w14:val="tx1"/>
            </w14:solidFill>
          </w14:textFill>
        </w:rPr>
        <w:t xml:space="preserve">Type 2 </w:t>
      </w:r>
      <w:r>
        <w:rPr>
          <w:rFonts w:eastAsia="宋体"/>
          <w:color w:val="000000" w:themeColor="text1"/>
          <w:szCs w:val="24"/>
          <w:lang w:bidi="ar"/>
          <w14:textFill>
            <w14:solidFill>
              <w14:schemeClr w14:val="tx1"/>
            </w14:solidFill>
          </w14:textFill>
        </w:rPr>
        <w:t xml:space="preserve">monitoring, the </w:t>
      </w:r>
      <w:r>
        <w:rPr>
          <w:rFonts w:hint="eastAsia" w:eastAsia="宋体"/>
          <w:color w:val="000000" w:themeColor="text1"/>
          <w:szCs w:val="24"/>
          <w:lang w:bidi="ar"/>
          <w14:textFill>
            <w14:solidFill>
              <w14:schemeClr w14:val="tx1"/>
            </w14:solidFill>
          </w14:textFill>
        </w:rPr>
        <w:t>predicted CSI and/or the corresponding ground</w:t>
      </w:r>
      <w:r>
        <w:rPr>
          <w:rFonts w:hint="eastAsia" w:eastAsia="宋体"/>
          <w:color w:val="000000" w:themeColor="text1"/>
          <w:szCs w:val="24"/>
          <w:lang w:val="en-US" w:eastAsia="zh-CN" w:bidi="ar"/>
          <w14:textFill>
            <w14:solidFill>
              <w14:schemeClr w14:val="tx1"/>
            </w14:solidFill>
          </w14:textFill>
        </w:rPr>
        <w:t>-</w:t>
      </w:r>
      <w:r>
        <w:rPr>
          <w:rFonts w:hint="eastAsia" w:eastAsia="宋体"/>
          <w:color w:val="000000" w:themeColor="text1"/>
          <w:szCs w:val="24"/>
          <w:lang w:bidi="ar"/>
          <w14:textFill>
            <w14:solidFill>
              <w14:schemeClr w14:val="tx1"/>
            </w14:solidFill>
          </w14:textFill>
        </w:rPr>
        <w:t xml:space="preserve">truth </w:t>
      </w:r>
      <w:r>
        <w:rPr>
          <w:rFonts w:hint="eastAsia" w:eastAsia="宋体"/>
          <w:color w:val="000000" w:themeColor="text1"/>
          <w:szCs w:val="24"/>
          <w:lang w:val="en-US" w:eastAsia="zh-CN" w:bidi="ar"/>
          <w14:textFill>
            <w14:solidFill>
              <w14:schemeClr w14:val="tx1"/>
            </w14:solidFill>
          </w14:textFill>
        </w:rPr>
        <w:t xml:space="preserve">are reported by UE to network to calculate the </w:t>
      </w:r>
      <w:r>
        <w:rPr>
          <w:rFonts w:eastAsia="宋体"/>
          <w:color w:val="000000" w:themeColor="text1"/>
          <w:szCs w:val="24"/>
          <w:lang w:bidi="ar"/>
          <w14:textFill>
            <w14:solidFill>
              <w14:schemeClr w14:val="tx1"/>
            </w14:solidFill>
          </w14:textFill>
        </w:rPr>
        <w:t>monitoring metric</w:t>
      </w:r>
      <w:r>
        <w:rPr>
          <w:rFonts w:hint="eastAsia" w:eastAsia="宋体"/>
          <w:color w:val="000000" w:themeColor="text1"/>
          <w:szCs w:val="24"/>
          <w:lang w:val="en-US" w:eastAsia="zh-CN" w:bidi="ar"/>
          <w14:textFill>
            <w14:solidFill>
              <w14:schemeClr w14:val="tx1"/>
            </w14:solidFill>
          </w14:textFill>
        </w:rPr>
        <w:t>(s)</w:t>
      </w:r>
      <w:r>
        <w:rPr>
          <w:rFonts w:hint="eastAsia" w:eastAsia="宋体"/>
          <w:color w:val="000000" w:themeColor="text1"/>
          <w:szCs w:val="24"/>
          <w:lang w:bidi="ar"/>
          <w14:textFill>
            <w14:solidFill>
              <w14:schemeClr w14:val="tx1"/>
            </w14:solidFill>
          </w14:textFill>
        </w:rPr>
        <w:t>, and</w:t>
      </w:r>
      <w:r>
        <w:rPr>
          <w:rFonts w:hint="eastAsia" w:eastAsia="宋体"/>
          <w:color w:val="000000" w:themeColor="text1"/>
          <w:szCs w:val="24"/>
          <w:lang w:val="en-US" w:eastAsia="zh-CN" w:bidi="ar"/>
          <w14:textFill>
            <w14:solidFill>
              <w14:schemeClr w14:val="tx1"/>
            </w14:solidFill>
          </w14:textFill>
        </w:rPr>
        <w:t xml:space="preserve"> then network makes decision(s) on functionality related operation</w:t>
      </w:r>
      <w:r>
        <w:rPr>
          <w:rFonts w:hint="eastAsia" w:eastAsia="宋体"/>
          <w:color w:val="000000" w:themeColor="text1"/>
          <w:szCs w:val="24"/>
          <w:lang w:bidi="ar"/>
          <w14:textFill>
            <w14:solidFill>
              <w14:schemeClr w14:val="tx1"/>
            </w14:solidFill>
          </w14:textFill>
        </w:rPr>
        <w:t>.</w:t>
      </w:r>
    </w:p>
    <w:p>
      <w:pPr>
        <w:pageBreakBefore w:val="0"/>
        <w:numPr>
          <w:ilvl w:val="0"/>
          <w:numId w:val="37"/>
        </w:numPr>
        <w:tabs>
          <w:tab w:val="clear" w:pos="0"/>
        </w:tabs>
        <w:kinsoku/>
        <w:overflowPunct w:val="0"/>
        <w:topLinePunct w:val="0"/>
        <w:bidi w:val="0"/>
        <w:snapToGrid w:val="0"/>
        <w:spacing w:before="109" w:beforeLines="30" w:after="109"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szCs w:val="24"/>
          <w:lang w:val="en-US" w:eastAsia="zh-CN" w:bidi="ar"/>
          <w14:textFill>
            <w14:solidFill>
              <w14:schemeClr w14:val="tx1"/>
            </w14:solidFill>
          </w14:textFill>
        </w:rPr>
        <w:t xml:space="preserve">For Type 3 monitoring, </w:t>
      </w:r>
      <w:r>
        <w:rPr>
          <w:rFonts w:eastAsia="宋体"/>
          <w:color w:val="000000" w:themeColor="text1"/>
          <w:szCs w:val="24"/>
          <w:lang w:bidi="ar"/>
          <w14:textFill>
            <w14:solidFill>
              <w14:schemeClr w14:val="tx1"/>
            </w14:solidFill>
          </w14:textFill>
        </w:rPr>
        <w:t xml:space="preserve">UE </w:t>
      </w:r>
      <w:r>
        <w:rPr>
          <w:rFonts w:hint="eastAsia" w:eastAsia="宋体"/>
          <w:color w:val="000000" w:themeColor="text1"/>
          <w:szCs w:val="24"/>
          <w:lang w:val="en-US" w:eastAsia="zh-CN" w:bidi="ar"/>
          <w14:textFill>
            <w14:solidFill>
              <w14:schemeClr w14:val="tx1"/>
            </w14:solidFill>
          </w14:textFill>
        </w:rPr>
        <w:t>calculates the performance metric(s) and reports performance metric(s) to the network.</w:t>
      </w:r>
      <w:r>
        <w:rPr>
          <w:rFonts w:eastAsia="宋体"/>
          <w:color w:val="000000" w:themeColor="text1"/>
          <w:szCs w:val="24"/>
          <w:lang w:bidi="ar"/>
          <w14:textFill>
            <w14:solidFill>
              <w14:schemeClr w14:val="tx1"/>
            </w14:solidFill>
          </w14:textFill>
        </w:rPr>
        <w:t xml:space="preserve"> </w:t>
      </w:r>
      <w:r>
        <w:rPr>
          <w:rFonts w:hint="eastAsia" w:eastAsia="宋体"/>
          <w:color w:val="000000" w:themeColor="text1"/>
          <w:szCs w:val="24"/>
          <w:lang w:val="en-US" w:eastAsia="zh-CN" w:bidi="ar"/>
          <w14:textFill>
            <w14:solidFill>
              <w14:schemeClr w14:val="tx1"/>
            </w14:solidFill>
          </w14:textFill>
        </w:rPr>
        <w:t>Then, network makes subsequent decision(s) on the functionality related operation according to the performance metric(s).</w:t>
      </w:r>
    </w:p>
    <w:p>
      <w:pPr>
        <w:pageBreakBefore w:val="0"/>
        <w:numPr>
          <w:ilvl w:val="0"/>
          <w:numId w:val="37"/>
        </w:numPr>
        <w:tabs>
          <w:tab w:val="clear" w:pos="0"/>
        </w:tabs>
        <w:kinsoku/>
        <w:overflowPunct w:val="0"/>
        <w:topLinePunct w:val="0"/>
        <w:bidi w:val="0"/>
        <w:snapToGrid w:val="0"/>
        <w:spacing w:before="109" w:beforeLines="30" w:after="109"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szCs w:val="24"/>
          <w:lang w:val="en-US" w:eastAsia="zh-CN" w:bidi="ar"/>
          <w14:textFill>
            <w14:solidFill>
              <w14:schemeClr w14:val="tx1"/>
            </w14:solidFill>
          </w14:textFill>
        </w:rPr>
        <w:t>Note that UE may make decision(s) within the same functionality on model related operation transparent to the network.</w:t>
      </w:r>
    </w:p>
    <w:p>
      <w:pPr>
        <w:pageBreakBefore w:val="0"/>
        <w:numPr>
          <w:ilvl w:val="0"/>
          <w:numId w:val="0"/>
        </w:numPr>
        <w:kinsoku/>
        <w:overflowPunct w:val="0"/>
        <w:topLinePunct w:val="0"/>
        <w:bidi w:val="0"/>
        <w:snapToGrid w:val="0"/>
        <w:spacing w:before="109" w:beforeLines="30" w:after="109" w:afterLines="30" w:line="288" w:lineRule="auto"/>
        <w:ind w:leftChars="0"/>
        <w:jc w:val="both"/>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For Type 1 and Type 3 monitoring, the main difference between two types is that the reporting contents of performance monitoring are different, i.e., an indication of decision recommendation for Type 1 and monitoring performance metrics for Type 3. Regardless of which type of monitoring, performance monitoring should be performed based on a period of time, maybe not simply a time occasion, since it does not make sense that current AI/ML model performance is necessarily bad according to the monitoring result of one time occasion. In addition, the frequent subsequent model decision(s) based on the monitoring result may introduce additional signaling overhead and certain performance loss. Thus, when performance monitoring is performed by UE, UE can monitor the model performance based on the performance metrics, e.g., SGCS, of multiple monitoring occasions, or based on an average value of the performance metrics in the monitoring window. Then, UE can either report monitoring metrics of all monitoring occasions or report an average metric over monitoring occasions to the network. If UE reports the monitoring metrics of all monitoring occasions, network can better identify the performance variation in the monitoring window, and it is beneficial for network to make appropriate decision(s) and dynamically modify the configurations based on the monitoring results, e.g., length of prediction window. Otherwise, network may not identify the detailed performance variation according to an average value of performance metrics, however, it can save some feedback overhead. Besides, UE can also report an indication of monitoring performance or decision recommendation to network based on the monitoring results. On one hand, UE can report 1-bit indicator to indicate the current performance is good or not, as well as whether functionality decision(s) is expected to be performed by network. On the other hand, UE may report K-bit indicator to recommend network to perform which decision on functionality, which may need UE and network have a common understanding on that. However, the final decision should be determined by network.</w:t>
      </w:r>
    </w:p>
    <w:p>
      <w:pPr>
        <w:pageBreakBefore w:val="0"/>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28</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w:t>
      </w:r>
      <w:r>
        <w:rPr>
          <w:rFonts w:hint="eastAsia" w:eastAsia="宋体"/>
          <w:i/>
          <w:iCs/>
          <w:color w:val="000000" w:themeColor="text1"/>
          <w:szCs w:val="24"/>
          <w:lang w:val="en-US" w:eastAsia="zh-CN" w:bidi="ar"/>
          <w14:textFill>
            <w14:solidFill>
              <w14:schemeClr w14:val="tx1"/>
            </w14:solidFill>
          </w14:textFill>
        </w:rPr>
        <w:t>reporting content</w:t>
      </w:r>
      <w:r>
        <w:rPr>
          <w:rFonts w:hint="eastAsia" w:eastAsia="宋体"/>
          <w:i/>
          <w:iCs/>
          <w:color w:val="000000" w:themeColor="text1"/>
          <w:szCs w:val="24"/>
          <w:lang w:bidi="ar"/>
          <w14:textFill>
            <w14:solidFill>
              <w14:schemeClr w14:val="tx1"/>
            </w14:solidFill>
          </w14:textFill>
        </w:rPr>
        <w:t xml:space="preserve">s </w:t>
      </w:r>
      <w:r>
        <w:rPr>
          <w:rFonts w:hint="eastAsia" w:eastAsia="宋体"/>
          <w:i/>
          <w:iCs/>
          <w:color w:val="000000" w:themeColor="text1"/>
          <w:szCs w:val="24"/>
          <w:lang w:val="en-US" w:eastAsia="zh-CN" w:bidi="ar"/>
          <w14:textFill>
            <w14:solidFill>
              <w14:schemeClr w14:val="tx1"/>
            </w14:solidFill>
          </w14:textFill>
        </w:rPr>
        <w:t>of performance monitoring</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 xml:space="preserve">at least </w:t>
      </w:r>
      <w:r>
        <w:rPr>
          <w:rFonts w:hint="eastAsia" w:eastAsia="宋体"/>
          <w:i/>
          <w:iCs/>
          <w:color w:val="000000" w:themeColor="text1"/>
          <w:szCs w:val="24"/>
          <w:lang w:bidi="ar"/>
          <w14:textFill>
            <w14:solidFill>
              <w14:schemeClr w14:val="tx1"/>
            </w14:solidFill>
          </w14:textFill>
        </w:rPr>
        <w:t>including:</w:t>
      </w:r>
    </w:p>
    <w:p>
      <w:pPr>
        <w:pageBreakBefore w:val="0"/>
        <w:numPr>
          <w:ilvl w:val="0"/>
          <w:numId w:val="38"/>
        </w:numPr>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val="en-US" w:eastAsia="zh-CN" w:bidi="ar"/>
          <w14:textFill>
            <w14:solidFill>
              <w14:schemeClr w14:val="tx1"/>
            </w14:solidFill>
          </w14:textFill>
        </w:rPr>
        <w:t>Performance metrics of all monitoring occasions</w:t>
      </w:r>
    </w:p>
    <w:p>
      <w:pPr>
        <w:pageBreakBefore w:val="0"/>
        <w:numPr>
          <w:ilvl w:val="0"/>
          <w:numId w:val="38"/>
        </w:numPr>
        <w:kinsoku/>
        <w:overflowPunct w:val="0"/>
        <w:topLinePunct w:val="0"/>
        <w:bidi w:val="0"/>
        <w:snapToGrid w:val="0"/>
        <w:spacing w:before="109" w:beforeLines="30" w:after="109" w:afterLines="30" w:line="288" w:lineRule="auto"/>
        <w:jc w:val="both"/>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 xml:space="preserve">An statistical performance metric over monitoring occasions </w:t>
      </w:r>
    </w:p>
    <w:p>
      <w:pPr>
        <w:pageBreakBefore w:val="0"/>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29</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w:t>
      </w:r>
      <w:r>
        <w:rPr>
          <w:rFonts w:hint="eastAsia" w:eastAsia="宋体"/>
          <w:i/>
          <w:iCs/>
          <w:color w:val="000000" w:themeColor="text1"/>
          <w:szCs w:val="24"/>
          <w:lang w:val="en-US" w:eastAsia="zh-CN" w:bidi="ar"/>
          <w14:textFill>
            <w14:solidFill>
              <w14:schemeClr w14:val="tx1"/>
            </w14:solidFill>
          </w14:textFill>
        </w:rPr>
        <w:t>details</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of p</w:t>
      </w:r>
      <w:r>
        <w:rPr>
          <w:i/>
          <w:iCs/>
          <w:color w:val="000000"/>
          <w:szCs w:val="20"/>
        </w:rPr>
        <w:t>erformance monitoring output</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 xml:space="preserve">at least </w:t>
      </w:r>
      <w:r>
        <w:rPr>
          <w:rFonts w:hint="eastAsia" w:eastAsia="宋体"/>
          <w:i/>
          <w:iCs/>
          <w:color w:val="000000" w:themeColor="text1"/>
          <w:szCs w:val="24"/>
          <w:lang w:bidi="ar"/>
          <w14:textFill>
            <w14:solidFill>
              <w14:schemeClr w14:val="tx1"/>
            </w14:solidFill>
          </w14:textFill>
        </w:rPr>
        <w:t>including:</w:t>
      </w:r>
    </w:p>
    <w:p>
      <w:pPr>
        <w:pageBreakBefore w:val="0"/>
        <w:numPr>
          <w:ilvl w:val="0"/>
          <w:numId w:val="38"/>
        </w:numPr>
        <w:kinsoku/>
        <w:overflowPunct w:val="0"/>
        <w:topLinePunct w:val="0"/>
        <w:bidi w:val="0"/>
        <w:snapToGrid w:val="0"/>
        <w:spacing w:before="109" w:beforeLines="30" w:after="109" w:afterLines="30" w:line="288" w:lineRule="auto"/>
        <w:jc w:val="both"/>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szCs w:val="24"/>
          <w:lang w:val="en-US" w:eastAsia="zh-CN" w:bidi="ar"/>
          <w14:textFill>
            <w14:solidFill>
              <w14:schemeClr w14:val="tx1"/>
            </w14:solidFill>
          </w14:textFill>
        </w:rPr>
        <w:t>An indicator of monitoring performance</w:t>
      </w:r>
    </w:p>
    <w:p>
      <w:pPr>
        <w:pageBreakBefore w:val="0"/>
        <w:numPr>
          <w:ilvl w:val="0"/>
          <w:numId w:val="38"/>
        </w:numPr>
        <w:kinsoku/>
        <w:overflowPunct w:val="0"/>
        <w:topLinePunct w:val="0"/>
        <w:bidi w:val="0"/>
        <w:snapToGrid w:val="0"/>
        <w:spacing w:before="109" w:beforeLines="30" w:after="109" w:afterLines="30" w:line="288" w:lineRule="auto"/>
        <w:jc w:val="both"/>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An indicator of enabling decision recommendation</w:t>
      </w:r>
    </w:p>
    <w:p>
      <w:pPr>
        <w:pageBreakBefore w:val="0"/>
        <w:numPr>
          <w:ilvl w:val="0"/>
          <w:numId w:val="38"/>
        </w:numPr>
        <w:kinsoku/>
        <w:overflowPunct w:val="0"/>
        <w:topLinePunct w:val="0"/>
        <w:bidi w:val="0"/>
        <w:snapToGrid w:val="0"/>
        <w:spacing w:before="109" w:beforeLines="30" w:after="109" w:afterLines="30" w:line="288" w:lineRule="auto"/>
        <w:jc w:val="both"/>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An indicator of detailed decision recommendation</w:t>
      </w:r>
    </w:p>
    <w:p>
      <w:pPr>
        <w:pageBreakBefore w:val="0"/>
        <w:numPr>
          <w:ilvl w:val="0"/>
          <w:numId w:val="0"/>
        </w:numPr>
        <w:kinsoku/>
        <w:overflowPunct w:val="0"/>
        <w:topLinePunct w:val="0"/>
        <w:bidi w:val="0"/>
        <w:snapToGrid w:val="0"/>
        <w:spacing w:before="109" w:beforeLines="30" w:after="109" w:afterLines="30" w:line="288" w:lineRule="auto"/>
        <w:ind w:leftChars="0"/>
        <w:jc w:val="both"/>
        <w:rPr>
          <w:rFonts w:hint="eastAsia" w:eastAsia="宋体"/>
          <w:color w:val="000000" w:themeColor="text1"/>
          <w:szCs w:val="24"/>
          <w:lang w:val="en-US" w:eastAsia="zh-CN" w:bidi="ar"/>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For Type 2 monitoring, performance monitoring is performed at network side. UE may need to report </w:t>
      </w:r>
      <w:r>
        <w:rPr>
          <w:rFonts w:eastAsia="宋体"/>
          <w:color w:val="000000" w:themeColor="text1"/>
          <w:szCs w:val="24"/>
          <w:lang w:bidi="ar"/>
          <w14:textFill>
            <w14:solidFill>
              <w14:schemeClr w14:val="tx1"/>
            </w14:solidFill>
          </w14:textFill>
        </w:rPr>
        <w:t xml:space="preserve">the </w:t>
      </w:r>
      <w:r>
        <w:rPr>
          <w:rFonts w:hint="eastAsia" w:eastAsia="宋体"/>
          <w:color w:val="000000" w:themeColor="text1"/>
          <w:szCs w:val="24"/>
          <w:lang w:bidi="ar"/>
          <w14:textFill>
            <w14:solidFill>
              <w14:schemeClr w14:val="tx1"/>
            </w14:solidFill>
          </w14:textFill>
        </w:rPr>
        <w:t>predicted CSI and the corresponding ground</w:t>
      </w:r>
      <w:r>
        <w:rPr>
          <w:rFonts w:hint="eastAsia" w:eastAsia="宋体"/>
          <w:color w:val="000000" w:themeColor="text1"/>
          <w:szCs w:val="24"/>
          <w:lang w:val="en-US" w:eastAsia="zh-CN" w:bidi="ar"/>
          <w14:textFill>
            <w14:solidFill>
              <w14:schemeClr w14:val="tx1"/>
            </w14:solidFill>
          </w14:textFill>
        </w:rPr>
        <w:t>-</w:t>
      </w:r>
      <w:r>
        <w:rPr>
          <w:rFonts w:hint="eastAsia" w:eastAsia="宋体"/>
          <w:color w:val="000000" w:themeColor="text1"/>
          <w:szCs w:val="24"/>
          <w:lang w:bidi="ar"/>
          <w14:textFill>
            <w14:solidFill>
              <w14:schemeClr w14:val="tx1"/>
            </w14:solidFill>
          </w14:textFill>
        </w:rPr>
        <w:t>truth</w:t>
      </w:r>
      <w:r>
        <w:rPr>
          <w:rFonts w:hint="eastAsia" w:eastAsia="宋体"/>
          <w:color w:val="000000" w:themeColor="text1"/>
          <w:szCs w:val="24"/>
          <w:lang w:val="en-US" w:eastAsia="zh-CN" w:bidi="ar"/>
          <w14:textFill>
            <w14:solidFill>
              <w14:schemeClr w14:val="tx1"/>
            </w14:solidFill>
          </w14:textFill>
        </w:rPr>
        <w:t xml:space="preserve"> to network, and then network calculates the </w:t>
      </w:r>
      <w:r>
        <w:rPr>
          <w:rFonts w:eastAsia="宋体"/>
          <w:color w:val="000000" w:themeColor="text1"/>
          <w:szCs w:val="24"/>
          <w:lang w:bidi="ar"/>
          <w14:textFill>
            <w14:solidFill>
              <w14:schemeClr w14:val="tx1"/>
            </w14:solidFill>
          </w14:textFill>
        </w:rPr>
        <w:t>monitoring metric</w:t>
      </w:r>
      <w:r>
        <w:rPr>
          <w:rFonts w:hint="eastAsia" w:eastAsia="宋体"/>
          <w:color w:val="000000" w:themeColor="text1"/>
          <w:szCs w:val="24"/>
          <w:lang w:val="en-US" w:eastAsia="zh-CN" w:bidi="ar"/>
          <w14:textFill>
            <w14:solidFill>
              <w14:schemeClr w14:val="tx1"/>
            </w14:solidFill>
          </w14:textFill>
        </w:rPr>
        <w:t xml:space="preserve">(s) based on the two channel matrices. However, reporting the ground-truth label, regardless of raw channel matrix or precoding matrix, would incur much additional feedback overhead. In addition, quantization loss may be introduced during the reporting procedure. Some companies propose to feedback either predicted CSI or the corresponding </w:t>
      </w:r>
      <w:r>
        <w:rPr>
          <w:rFonts w:hint="eastAsia" w:eastAsia="宋体"/>
          <w:color w:val="000000" w:themeColor="text1"/>
          <w:szCs w:val="24"/>
          <w:lang w:bidi="ar"/>
          <w14:textFill>
            <w14:solidFill>
              <w14:schemeClr w14:val="tx1"/>
            </w14:solidFill>
          </w14:textFill>
        </w:rPr>
        <w:t>ground</w:t>
      </w:r>
      <w:r>
        <w:rPr>
          <w:rFonts w:hint="eastAsia" w:eastAsia="宋体"/>
          <w:color w:val="000000" w:themeColor="text1"/>
          <w:szCs w:val="24"/>
          <w:lang w:val="en-US" w:eastAsia="zh-CN" w:bidi="ar"/>
          <w14:textFill>
            <w14:solidFill>
              <w14:schemeClr w14:val="tx1"/>
            </w14:solidFill>
          </w14:textFill>
        </w:rPr>
        <w:t>-</w:t>
      </w:r>
      <w:r>
        <w:rPr>
          <w:rFonts w:hint="eastAsia" w:eastAsia="宋体"/>
          <w:color w:val="000000" w:themeColor="text1"/>
          <w:szCs w:val="24"/>
          <w:lang w:bidi="ar"/>
          <w14:textFill>
            <w14:solidFill>
              <w14:schemeClr w14:val="tx1"/>
            </w14:solidFill>
          </w14:textFill>
        </w:rPr>
        <w:t>truth</w:t>
      </w:r>
      <w:r>
        <w:rPr>
          <w:rFonts w:hint="eastAsia" w:eastAsia="宋体"/>
          <w:color w:val="000000" w:themeColor="text1"/>
          <w:szCs w:val="24"/>
          <w:lang w:val="en-US" w:eastAsia="zh-CN" w:bidi="ar"/>
          <w14:textFill>
            <w14:solidFill>
              <w14:schemeClr w14:val="tx1"/>
            </w14:solidFill>
          </w14:textFill>
        </w:rPr>
        <w:t xml:space="preserve"> to network for network to identify the channel variation and further monitor the performance. To our understanding, it can be attributed to a network implementation manner.</w:t>
      </w:r>
    </w:p>
    <w:p>
      <w:pPr>
        <w:pageBreakBefore w:val="0"/>
        <w:kinsoku/>
        <w:overflowPunct w:val="0"/>
        <w:topLinePunct w:val="0"/>
        <w:bidi w:val="0"/>
        <w:snapToGrid w:val="0"/>
        <w:spacing w:before="109" w:beforeLines="30" w:after="109" w:afterLines="30" w:line="288" w:lineRule="auto"/>
        <w:jc w:val="both"/>
        <w:rPr>
          <w:rFonts w:hint="eastAsia" w:eastAsia="宋体"/>
          <w:bCs/>
          <w:i/>
          <w:color w:val="000000" w:themeColor="text1"/>
          <w:lang w:val="en-US" w:eastAsia="zh-CN" w:bidi="ar"/>
          <w14:textFill>
            <w14:solidFill>
              <w14:schemeClr w14:val="tx1"/>
            </w14:solidFill>
          </w14:textFill>
        </w:rPr>
      </w:pPr>
      <w:r>
        <w:rPr>
          <w:rFonts w:hint="eastAsia" w:eastAsia="宋体"/>
          <w:b/>
          <w:i/>
          <w:color w:val="000000" w:themeColor="text1"/>
          <w:lang w:val="en-US" w:eastAsia="zh-CN"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16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For Type 2 monitoring</w:t>
      </w:r>
      <w:r>
        <w:rPr>
          <w:rFonts w:hint="eastAsia" w:eastAsia="宋体"/>
          <w:bCs/>
          <w:i/>
          <w:color w:val="000000" w:themeColor="text1"/>
          <w:lang w:val="en-US" w:eastAsia="zh-CN" w:bidi="ar"/>
          <w14:textFill>
            <w14:solidFill>
              <w14:schemeClr w14:val="tx1"/>
            </w14:solidFill>
          </w14:textFill>
        </w:rPr>
        <w:t>, reporting the ground-truth label, regardless of raw channel matrix or precoding matrix, would incur much additional feedback overhead. In addition, quantization loss may be introduced during the reporting procedure.</w:t>
      </w:r>
    </w:p>
    <w:p>
      <w:pPr>
        <w:pageBreakBefore w:val="0"/>
        <w:kinsoku/>
        <w:overflowPunct w:val="0"/>
        <w:topLinePunct w:val="0"/>
        <w:bidi w:val="0"/>
        <w:snapToGrid w:val="0"/>
        <w:spacing w:before="109" w:beforeLines="30" w:after="109" w:afterLines="30" w:line="288" w:lineRule="auto"/>
        <w:jc w:val="both"/>
        <w:rPr>
          <w:rFonts w:hint="eastAsia" w:eastAsia="宋体"/>
          <w:bCs/>
          <w:i/>
          <w:color w:val="000000" w:themeColor="text1"/>
          <w:lang w:val="en-US" w:eastAsia="zh-CN" w:bidi="ar"/>
          <w14:textFill>
            <w14:solidFill>
              <w14:schemeClr w14:val="tx1"/>
            </w14:solidFill>
          </w14:textFill>
        </w:rPr>
      </w:pPr>
      <w:r>
        <w:rPr>
          <w:rFonts w:hint="eastAsia" w:eastAsia="宋体"/>
          <w:b/>
          <w:i/>
          <w:color w:val="000000" w:themeColor="text1"/>
          <w:lang w:val="en-US" w:eastAsia="zh-CN"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17</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eastAsia="宋体"/>
          <w:bCs/>
          <w:i/>
          <w:color w:val="000000" w:themeColor="text1"/>
          <w:lang w:val="en-US" w:eastAsia="zh-CN" w:bidi="ar"/>
          <w14:textFill>
            <w14:solidFill>
              <w14:schemeClr w14:val="tx1"/>
            </w14:solidFill>
          </w14:textFill>
        </w:rPr>
        <w:t xml:space="preserve">Reporting </w:t>
      </w:r>
      <w:r>
        <w:rPr>
          <w:rFonts w:hint="eastAsia"/>
          <w:bCs/>
          <w:i/>
          <w:color w:val="000000" w:themeColor="text1"/>
          <w:lang w:bidi="ar"/>
          <w14:textFill>
            <w14:solidFill>
              <w14:schemeClr w14:val="tx1"/>
            </w14:solidFill>
          </w14:textFill>
        </w:rPr>
        <w:t>either predicted CSI or the corresponding ground-truth to network for network to identify the channel variation and further monitor the performance</w:t>
      </w:r>
      <w:r>
        <w:rPr>
          <w:rFonts w:hint="eastAsia" w:eastAsia="宋体"/>
          <w:bCs/>
          <w:i/>
          <w:color w:val="000000" w:themeColor="text1"/>
          <w:lang w:val="en-US" w:eastAsia="zh-CN" w:bidi="ar"/>
          <w14:textFill>
            <w14:solidFill>
              <w14:schemeClr w14:val="tx1"/>
            </w14:solidFill>
          </w14:textFill>
        </w:rPr>
        <w:t>, which</w:t>
      </w:r>
      <w:r>
        <w:rPr>
          <w:rFonts w:hint="eastAsia"/>
          <w:bCs/>
          <w:i/>
          <w:color w:val="000000" w:themeColor="text1"/>
          <w:lang w:bidi="ar"/>
          <w14:textFill>
            <w14:solidFill>
              <w14:schemeClr w14:val="tx1"/>
            </w14:solidFill>
          </w14:textFill>
        </w:rPr>
        <w:t xml:space="preserve"> can be attributed to a network implementation manner.</w:t>
      </w:r>
    </w:p>
    <w:p>
      <w:pPr>
        <w:pageBreakBefore w:val="0"/>
        <w:kinsoku/>
        <w:overflowPunct w:val="0"/>
        <w:topLinePunct w:val="0"/>
        <w:bidi w:val="0"/>
        <w:snapToGrid w:val="0"/>
        <w:spacing w:before="109" w:beforeLines="30" w:after="109" w:afterLines="30" w:line="288" w:lineRule="auto"/>
        <w:jc w:val="both"/>
        <w:rPr>
          <w:bCs/>
          <w:i/>
          <w:color w:val="000000" w:themeColor="text1"/>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3</w:t>
      </w:r>
      <w:r>
        <w:rPr>
          <w:rFonts w:hint="eastAsia" w:eastAsia="宋体"/>
          <w:b/>
          <w:i/>
          <w:color w:val="000000" w:themeColor="text1"/>
          <w:lang w:val="en-US" w:eastAsia="zh-CN" w:bidi="ar"/>
          <w14:textFill>
            <w14:solidFill>
              <w14:schemeClr w14:val="tx1"/>
            </w14:solidFill>
          </w14:textFill>
        </w:rPr>
        <w:t>0</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 xml:space="preserve">In the sub use case of AI/ML-based CSI prediction, further study the potential specification impact on </w:t>
      </w:r>
      <w:r>
        <w:rPr>
          <w:rFonts w:hint="eastAsia" w:eastAsia="宋体"/>
          <w:bCs/>
          <w:i/>
          <w:color w:val="000000" w:themeColor="text1"/>
          <w:lang w:val="en-US" w:eastAsia="zh-CN" w:bidi="ar"/>
          <w14:textFill>
            <w14:solidFill>
              <w14:schemeClr w14:val="tx1"/>
            </w14:solidFill>
          </w14:textFill>
        </w:rPr>
        <w:t>Type 1</w:t>
      </w:r>
      <w:r>
        <w:rPr>
          <w:rFonts w:hint="eastAsia"/>
          <w:bCs/>
          <w:i/>
          <w:color w:val="000000" w:themeColor="text1"/>
          <w:lang w:bidi="ar"/>
          <w14:textFill>
            <w14:solidFill>
              <w14:schemeClr w14:val="tx1"/>
            </w14:solidFill>
          </w14:textFill>
        </w:rPr>
        <w:t xml:space="preserve"> monitoring and </w:t>
      </w:r>
      <w:r>
        <w:rPr>
          <w:rFonts w:hint="eastAsia" w:eastAsia="宋体"/>
          <w:bCs/>
          <w:i/>
          <w:color w:val="000000" w:themeColor="text1"/>
          <w:lang w:val="en-US" w:eastAsia="zh-CN" w:bidi="ar"/>
          <w14:textFill>
            <w14:solidFill>
              <w14:schemeClr w14:val="tx1"/>
            </w14:solidFill>
          </w14:textFill>
        </w:rPr>
        <w:t>Type 3</w:t>
      </w:r>
      <w:r>
        <w:rPr>
          <w:rFonts w:hint="eastAsia"/>
          <w:bCs/>
          <w:i/>
          <w:color w:val="000000" w:themeColor="text1"/>
          <w:lang w:bidi="ar"/>
          <w14:textFill>
            <w14:solidFill>
              <w14:schemeClr w14:val="tx1"/>
            </w14:solidFill>
          </w14:textFill>
        </w:rPr>
        <w:t xml:space="preserve"> monitoring</w:t>
      </w:r>
      <w:r>
        <w:rPr>
          <w:rFonts w:hint="eastAsia" w:eastAsia="宋体"/>
          <w:bCs/>
          <w:i/>
          <w:color w:val="000000" w:themeColor="text1"/>
          <w:lang w:val="en-US" w:eastAsia="zh-CN" w:bidi="ar"/>
          <w14:textFill>
            <w14:solidFill>
              <w14:schemeClr w14:val="tx1"/>
            </w14:solidFill>
          </w14:textFill>
        </w:rPr>
        <w:t xml:space="preserve"> as a starting point</w:t>
      </w:r>
      <w:r>
        <w:rPr>
          <w:rFonts w:hint="eastAsia"/>
          <w:bCs/>
          <w:i/>
          <w:color w:val="000000" w:themeColor="text1"/>
          <w:lang w:bidi="ar"/>
          <w14:textFill>
            <w14:solidFill>
              <w14:schemeClr w14:val="tx1"/>
            </w14:solidFill>
          </w14:textFill>
        </w:rPr>
        <w:t xml:space="preserve">. </w:t>
      </w:r>
    </w:p>
    <w:p>
      <w:pPr>
        <w:pageBreakBefore w:val="0"/>
        <w:kinsoku/>
        <w:overflowPunct w:val="0"/>
        <w:topLinePunct w:val="0"/>
        <w:bidi w:val="0"/>
        <w:snapToGrid w:val="0"/>
        <w:spacing w:before="109" w:beforeLines="30" w:after="109" w:afterLines="30" w:line="288" w:lineRule="auto"/>
        <w:jc w:val="both"/>
        <w:rPr>
          <w:rFonts w:eastAsia="宋体"/>
          <w:color w:val="000000" w:themeColor="text1"/>
          <w:szCs w:val="24"/>
          <w:lang w:bidi="ar"/>
          <w14:textFill>
            <w14:solidFill>
              <w14:schemeClr w14:val="tx1"/>
            </w14:solidFill>
          </w14:textFill>
        </w:rPr>
      </w:pPr>
      <w:r>
        <w:rPr>
          <w:rFonts w:hint="eastAsia" w:eastAsia="宋体"/>
          <w:color w:val="000000" w:themeColor="text1"/>
          <w:szCs w:val="24"/>
          <w:lang w:bidi="ar"/>
          <w14:textFill>
            <w14:solidFill>
              <w14:schemeClr w14:val="tx1"/>
            </w14:solidFill>
          </w14:textFill>
        </w:rPr>
        <w:t xml:space="preserve">In addition, how to trigger model </w:t>
      </w:r>
      <w:r>
        <w:rPr>
          <w:rFonts w:eastAsia="宋体"/>
          <w:color w:val="000000" w:themeColor="text1"/>
          <w:szCs w:val="24"/>
          <w:lang w:bidi="ar"/>
          <w14:textFill>
            <w14:solidFill>
              <w14:schemeClr w14:val="tx1"/>
            </w14:solidFill>
          </w14:textFill>
        </w:rPr>
        <w:t xml:space="preserve">monitoring </w:t>
      </w:r>
      <w:r>
        <w:rPr>
          <w:rFonts w:hint="eastAsia" w:eastAsia="宋体"/>
          <w:color w:val="000000" w:themeColor="text1"/>
          <w:szCs w:val="24"/>
          <w:lang w:bidi="ar"/>
          <w14:textFill>
            <w14:solidFill>
              <w14:schemeClr w14:val="tx1"/>
            </w14:solidFill>
          </w14:textFill>
        </w:rPr>
        <w:t xml:space="preserve">procedure </w:t>
      </w:r>
      <w:r>
        <w:rPr>
          <w:rFonts w:eastAsia="宋体"/>
          <w:color w:val="000000" w:themeColor="text1"/>
          <w:szCs w:val="24"/>
          <w:lang w:bidi="ar"/>
          <w14:textFill>
            <w14:solidFill>
              <w14:schemeClr w14:val="tx1"/>
            </w14:solidFill>
          </w14:textFill>
        </w:rPr>
        <w:t xml:space="preserve">should be </w:t>
      </w:r>
      <w:r>
        <w:rPr>
          <w:rFonts w:hint="eastAsia" w:eastAsia="宋体"/>
          <w:color w:val="000000" w:themeColor="text1"/>
          <w:szCs w:val="24"/>
          <w:lang w:bidi="ar"/>
          <w14:textFill>
            <w14:solidFill>
              <w14:schemeClr w14:val="tx1"/>
            </w14:solidFill>
          </w14:textFill>
        </w:rPr>
        <w:t xml:space="preserve">further discussed. For example, model monitoring can be triggered periodically or event triggered. For the periodic trigger, the definition of periods for different configurations and time duration of monitoring for CSI prediction should be specified. For event triggered monitoring, </w:t>
      </w:r>
      <w:r>
        <w:rPr>
          <w:rFonts w:eastAsia="宋体"/>
          <w:color w:val="000000" w:themeColor="text1"/>
          <w:szCs w:val="24"/>
          <w:lang w:bidi="ar"/>
          <w14:textFill>
            <w14:solidFill>
              <w14:schemeClr w14:val="tx1"/>
            </w14:solidFill>
          </w14:textFill>
        </w:rPr>
        <w:t xml:space="preserve">the triggering condition of monitoring for CSI prediction should be </w:t>
      </w:r>
      <w:r>
        <w:rPr>
          <w:rFonts w:hint="eastAsia" w:eastAsia="宋体"/>
          <w:color w:val="000000" w:themeColor="text1"/>
          <w:szCs w:val="24"/>
          <w:lang w:bidi="ar"/>
          <w14:textFill>
            <w14:solidFill>
              <w14:schemeClr w14:val="tx1"/>
            </w14:solidFill>
          </w14:textFill>
        </w:rPr>
        <w:t>considered, e.g., the change of UE speed, channel scenario.</w:t>
      </w:r>
      <w:bookmarkStart w:id="13" w:name="_GoBack"/>
      <w:bookmarkEnd w:id="13"/>
    </w:p>
    <w:p>
      <w:pPr>
        <w:pageBreakBefore w:val="0"/>
        <w:kinsoku/>
        <w:overflowPunct w:val="0"/>
        <w:topLinePunct w:val="0"/>
        <w:bidi w:val="0"/>
        <w:snapToGrid w:val="0"/>
        <w:spacing w:before="109" w:beforeLines="30" w:after="109" w:afterLines="30" w:line="288" w:lineRule="auto"/>
        <w:jc w:val="both"/>
        <w:rPr>
          <w:rFonts w:hint="eastAsia" w:eastAsia="宋体"/>
          <w:color w:val="000000" w:themeColor="text1"/>
          <w:szCs w:val="24"/>
          <w:lang w:bidi="ar"/>
          <w14:textFill>
            <w14:solidFill>
              <w14:schemeClr w14:val="tx1"/>
            </w14:solidFill>
          </w14:textFill>
        </w:rPr>
      </w:pPr>
      <w:r>
        <w:rPr>
          <w:rFonts w:hint="eastAsia" w:eastAsia="宋体"/>
          <w:color w:val="000000" w:themeColor="text1"/>
          <w:szCs w:val="24"/>
          <w:lang w:bidi="ar"/>
          <w14:textFill>
            <w14:solidFill>
              <w14:schemeClr w14:val="tx1"/>
            </w14:solidFill>
          </w14:textFill>
        </w:rPr>
        <w:t>Similar to the CSI compression use case, the legacy CSI feedback mechanism can also be applied as a baseline to judge whether current AI/ML model performance meets the requirement. If the AI/ML-based performance metric is inferior to the legacy performance, then the subsequent decision for model switching/deactivation/updating/fallback to legacy scheme will be triggered.</w:t>
      </w:r>
    </w:p>
    <w:p>
      <w:pPr>
        <w:pageBreakBefore w:val="0"/>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3</w:t>
      </w:r>
      <w:r>
        <w:rPr>
          <w:rFonts w:hint="eastAsia" w:eastAsia="宋体"/>
          <w:b/>
          <w:i/>
          <w:color w:val="000000" w:themeColor="text1"/>
          <w:lang w:val="en-US" w:eastAsia="zh-CN" w:bidi="ar"/>
          <w14:textFill>
            <w14:solidFill>
              <w14:schemeClr w14:val="tx1"/>
            </w14:solidFill>
          </w14:textFill>
        </w:rPr>
        <w:t>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details to trigger model </w:t>
      </w:r>
      <w:r>
        <w:rPr>
          <w:rFonts w:eastAsia="宋体"/>
          <w:i/>
          <w:iCs/>
          <w:color w:val="000000" w:themeColor="text1"/>
          <w:szCs w:val="24"/>
          <w:lang w:bidi="ar"/>
          <w14:textFill>
            <w14:solidFill>
              <w14:schemeClr w14:val="tx1"/>
            </w14:solidFill>
          </w14:textFill>
        </w:rPr>
        <w:t xml:space="preserve">monitoring </w:t>
      </w:r>
      <w:r>
        <w:rPr>
          <w:rFonts w:hint="eastAsia" w:eastAsia="宋体"/>
          <w:i/>
          <w:iCs/>
          <w:color w:val="000000" w:themeColor="text1"/>
          <w:szCs w:val="24"/>
          <w:lang w:bidi="ar"/>
          <w14:textFill>
            <w14:solidFill>
              <w14:schemeClr w14:val="tx1"/>
            </w14:solidFill>
          </w14:textFill>
        </w:rPr>
        <w:t>procedure, including:</w:t>
      </w:r>
    </w:p>
    <w:p>
      <w:pPr>
        <w:pageBreakBefore w:val="0"/>
        <w:numPr>
          <w:ilvl w:val="0"/>
          <w:numId w:val="38"/>
        </w:numPr>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val="en-US" w:eastAsia="zh-CN" w:bidi="ar"/>
          <w14:textFill>
            <w14:solidFill>
              <w14:schemeClr w14:val="tx1"/>
            </w14:solidFill>
          </w14:textFill>
        </w:rPr>
        <w:t>P</w:t>
      </w:r>
      <w:r>
        <w:rPr>
          <w:rFonts w:hint="eastAsia" w:eastAsia="宋体"/>
          <w:i/>
          <w:iCs/>
          <w:color w:val="000000" w:themeColor="text1"/>
          <w:szCs w:val="24"/>
          <w:lang w:bidi="ar"/>
          <w14:textFill>
            <w14:solidFill>
              <w14:schemeClr w14:val="tx1"/>
            </w14:solidFill>
          </w14:textFill>
        </w:rPr>
        <w:t>eriodic triggering or event triggering;</w:t>
      </w:r>
    </w:p>
    <w:p>
      <w:pPr>
        <w:pageBreakBefore w:val="0"/>
        <w:numPr>
          <w:ilvl w:val="0"/>
          <w:numId w:val="38"/>
        </w:numPr>
        <w:kinsoku/>
        <w:overflowPunct w:val="0"/>
        <w:topLinePunct w:val="0"/>
        <w:bidi w:val="0"/>
        <w:snapToGrid w:val="0"/>
        <w:spacing w:before="109" w:beforeLines="30" w:after="109" w:afterLines="30" w:line="288" w:lineRule="auto"/>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 xml:space="preserve">The enhancement on RS configuration and </w:t>
      </w:r>
      <w:r>
        <w:rPr>
          <w:rFonts w:hint="eastAsia" w:eastAsia="宋体"/>
          <w:i/>
          <w:iCs/>
          <w:color w:val="000000" w:themeColor="text1"/>
          <w:szCs w:val="24"/>
          <w:lang w:val="en-US" w:eastAsia="zh-CN" w:bidi="ar"/>
          <w14:textFill>
            <w14:solidFill>
              <w14:schemeClr w14:val="tx1"/>
            </w14:solidFill>
          </w14:textFill>
        </w:rPr>
        <w:t xml:space="preserve">report </w:t>
      </w:r>
      <w:r>
        <w:rPr>
          <w:rFonts w:hint="eastAsia" w:eastAsia="宋体"/>
          <w:i/>
          <w:iCs/>
          <w:color w:val="000000" w:themeColor="text1"/>
          <w:szCs w:val="24"/>
          <w:lang w:bidi="ar"/>
          <w14:textFill>
            <w14:solidFill>
              <w14:schemeClr w14:val="tx1"/>
            </w14:solidFill>
          </w14:textFill>
        </w:rPr>
        <w:t>configuration for monitoring.</w:t>
      </w:r>
    </w:p>
    <w:p>
      <w:pPr>
        <w:pageBreakBefore w:val="0"/>
        <w:numPr>
          <w:ilvl w:val="0"/>
          <w:numId w:val="9"/>
        </w:numPr>
        <w:kinsoku/>
        <w:topLinePunct w:val="0"/>
        <w:bidi w:val="0"/>
        <w:snapToGrid w:val="0"/>
        <w:spacing w:before="109" w:beforeLines="30" w:after="109"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Conclusion</w:t>
      </w:r>
    </w:p>
    <w:p>
      <w:pPr>
        <w:pageBreakBefore w:val="0"/>
        <w:widowControl w:val="0"/>
        <w:kinsoku/>
        <w:topLinePunct w:val="0"/>
        <w:bidi w:val="0"/>
        <w:snapToGrid w:val="0"/>
        <w:spacing w:before="109" w:beforeLines="30" w:after="109"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this contribution, we discuss the sub use case for AI/ML</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based CSI feedback</w:t>
      </w:r>
      <w:r>
        <w:rPr>
          <w:rFonts w:hint="eastAsia"/>
          <w:color w:val="000000" w:themeColor="text1"/>
          <w14:textFill>
            <w14:solidFill>
              <w14:schemeClr w14:val="tx1"/>
            </w14:solidFill>
          </w14:textFill>
        </w:rPr>
        <w:t xml:space="preserve"> enhancement</w:t>
      </w:r>
      <w:r>
        <w:rPr>
          <w:color w:val="000000" w:themeColor="text1"/>
          <w14:textFill>
            <w14:solidFill>
              <w14:schemeClr w14:val="tx1"/>
            </w14:solidFill>
          </w14:textFill>
        </w:rPr>
        <w:t xml:space="preserve"> and identify some specification impacts. We have the following </w:t>
      </w:r>
      <w:r>
        <w:rPr>
          <w:rFonts w:hint="eastAsia"/>
          <w:color w:val="000000" w:themeColor="text1"/>
          <w14:textFill>
            <w14:solidFill>
              <w14:schemeClr w14:val="tx1"/>
            </w14:solidFill>
          </w14:textFill>
        </w:rPr>
        <w:t xml:space="preserve">observations and </w:t>
      </w:r>
      <w:r>
        <w:rPr>
          <w:color w:val="000000" w:themeColor="text1"/>
          <w14:textFill>
            <w14:solidFill>
              <w14:schemeClr w14:val="tx1"/>
            </w14:solidFill>
          </w14:textFill>
        </w:rPr>
        <w:t>proposals:</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Proposal</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1</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Prioritize Type 1 joint training at NW side for further study</w:t>
      </w:r>
      <w:r>
        <w:rPr>
          <w:i/>
          <w:color w:val="000000" w:themeColor="text1"/>
          <w14:textFill>
            <w14:solidFill>
              <w14:schemeClr w14:val="tx1"/>
            </w14:solidFill>
          </w14:textFill>
        </w:rPr>
        <w:t xml:space="preserve"> and</w:t>
      </w:r>
      <w:r>
        <w:rPr>
          <w:rFonts w:hint="eastAsia"/>
          <w:i/>
          <w:color w:val="000000" w:themeColor="text1"/>
          <w14:textFill>
            <w14:solidFill>
              <w14:schemeClr w14:val="tx1"/>
            </w14:solidFill>
          </w14:textFill>
        </w:rPr>
        <w:t xml:space="preserve"> model transfer/delivery can be further discussed in </w:t>
      </w:r>
      <w:r>
        <w:rPr>
          <w:i/>
          <w:color w:val="000000" w:themeColor="text1"/>
          <w14:textFill>
            <w14:solidFill>
              <w14:schemeClr w14:val="tx1"/>
            </w14:solidFill>
          </w14:textFill>
        </w:rPr>
        <w:t xml:space="preserve">agenda item </w:t>
      </w:r>
      <w:r>
        <w:rPr>
          <w:rFonts w:hint="eastAsia"/>
          <w:i/>
          <w:color w:val="000000" w:themeColor="text1"/>
          <w14:textFill>
            <w14:solidFill>
              <w14:schemeClr w14:val="tx1"/>
            </w14:solidFill>
          </w14:textFill>
        </w:rPr>
        <w:t>9.2.1.</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training Type 3, NW-first training should be prioritized over UE-first training. </w:t>
      </w:r>
    </w:p>
    <w:p>
      <w:pPr>
        <w:keepNext w:val="0"/>
        <w:keepLines w:val="0"/>
        <w:pageBreakBefore w:val="0"/>
        <w:kinsoku/>
        <w:wordWrap/>
        <w:topLinePunct w:val="0"/>
        <w:autoSpaceDE/>
        <w:autoSpaceDN/>
        <w:bidi w:val="0"/>
        <w:snapToGrid w:val="0"/>
        <w:spacing w:before="109" w:beforeLines="30" w:after="109" w:afterLines="30" w:line="288" w:lineRule="auto"/>
        <w:jc w:val="both"/>
        <w:textAlignment w:val="auto"/>
        <w:rPr>
          <w:rFonts w:hint="eastAsia"/>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training Type 3, further study potential specification impact on the dataset </w:t>
      </w:r>
      <w:r>
        <w:rPr>
          <w:rFonts w:hint="eastAsia" w:eastAsia="宋体"/>
          <w:i/>
          <w:color w:val="000000" w:themeColor="text1"/>
          <w:lang w:val="en-US" w:eastAsia="zh-CN"/>
          <w14:textFill>
            <w14:solidFill>
              <w14:schemeClr w14:val="tx1"/>
            </w14:solidFill>
          </w14:textFill>
        </w:rPr>
        <w:t>delivery.</w:t>
      </w:r>
      <w:r>
        <w:rPr>
          <w:rFonts w:hint="eastAsia"/>
          <w:i/>
          <w:color w:val="000000" w:themeColor="text1"/>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b/>
          <w:i/>
          <w:lang w:val="en-US" w:eastAsia="zh-CN"/>
        </w:rPr>
      </w:pPr>
      <w:r>
        <w:rPr>
          <w:b/>
          <w:i/>
          <w:lang w:eastAsia="zh-CN"/>
        </w:rPr>
        <w:t xml:space="preserve">Observation </w:t>
      </w:r>
      <w:r>
        <w:rPr>
          <w:rFonts w:hint="eastAsia"/>
          <w:b/>
          <w:i/>
          <w:lang w:val="en-US" w:eastAsia="zh-CN"/>
        </w:rPr>
        <w:t>1:</w:t>
      </w:r>
      <w:r>
        <w:rPr>
          <w:b/>
          <w:i/>
          <w:lang w:eastAsia="zh-CN"/>
        </w:rPr>
        <w:t xml:space="preserve"> </w:t>
      </w:r>
      <w:r>
        <w:rPr>
          <w:b w:val="0"/>
          <w:bCs/>
          <w:i/>
          <w:lang w:eastAsia="zh-CN"/>
        </w:rPr>
        <w:t xml:space="preserve">Specifying the dataset delivery for training Type 3 over air-interface can alleviate </w:t>
      </w:r>
      <w:r>
        <w:rPr>
          <w:rFonts w:hint="eastAsia"/>
          <w:b w:val="0"/>
          <w:bCs/>
          <w:i/>
          <w:lang w:eastAsia="zh-CN"/>
        </w:rPr>
        <w:t xml:space="preserve">the </w:t>
      </w:r>
      <w:r>
        <w:rPr>
          <w:rFonts w:hint="eastAsia"/>
          <w:b w:val="0"/>
          <w:bCs/>
          <w:i/>
          <w:lang w:val="en-US" w:eastAsia="zh-CN"/>
        </w:rPr>
        <w:t xml:space="preserve">additional workload on </w:t>
      </w:r>
      <w:r>
        <w:rPr>
          <w:rFonts w:hint="eastAsia"/>
          <w:b w:val="0"/>
          <w:bCs/>
          <w:i/>
          <w:lang w:eastAsia="zh-CN"/>
        </w:rPr>
        <w:t>vendor-specific offline coordination and inter-operation during the development of the AI/ML models</w:t>
      </w:r>
      <w:r>
        <w:rPr>
          <w:rFonts w:hint="eastAsia"/>
          <w:b w:val="0"/>
          <w:bCs/>
          <w:i/>
          <w:lang w:val="en-US" w:eastAsia="zh-CN"/>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b w:val="0"/>
          <w:bCs/>
          <w:i/>
          <w:sz w:val="20"/>
          <w:szCs w:val="20"/>
          <w:lang w:eastAsia="zh-CN"/>
        </w:rPr>
      </w:pPr>
      <w:r>
        <w:rPr>
          <w:b/>
          <w:i/>
          <w:sz w:val="20"/>
          <w:szCs w:val="20"/>
          <w:lang w:eastAsia="zh-CN"/>
        </w:rPr>
        <w:t xml:space="preserve">Proposal </w:t>
      </w:r>
      <w:r>
        <w:rPr>
          <w:rFonts w:hint="eastAsia"/>
          <w:b/>
          <w:i/>
          <w:sz w:val="20"/>
          <w:szCs w:val="20"/>
          <w:lang w:val="en-US" w:eastAsia="zh-CN"/>
        </w:rPr>
        <w:t>4</w:t>
      </w:r>
      <w:r>
        <w:rPr>
          <w:b/>
          <w:i/>
          <w:sz w:val="20"/>
          <w:szCs w:val="20"/>
          <w:lang w:eastAsia="zh-CN"/>
        </w:rPr>
        <w:t>:</w:t>
      </w:r>
      <w:r>
        <w:rPr>
          <w:b w:val="0"/>
          <w:bCs/>
          <w:i/>
          <w:sz w:val="20"/>
          <w:szCs w:val="20"/>
          <w:lang w:eastAsia="zh-CN"/>
        </w:rPr>
        <w:t xml:space="preserve"> </w:t>
      </w:r>
      <w:r>
        <w:rPr>
          <w:rFonts w:hint="eastAsia"/>
          <w:b w:val="0"/>
          <w:bCs/>
          <w:i/>
          <w:sz w:val="20"/>
          <w:szCs w:val="20"/>
          <w:lang w:eastAsia="zh-CN"/>
        </w:rPr>
        <w:t>In CSI compression using two-sided model use case with training collaboration type 3, for sequential training, further study necessity, feasibility, and potential specification impact 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hint="eastAsia" w:eastAsiaTheme="minorEastAsia"/>
          <w:b w:val="0"/>
          <w:bCs/>
          <w:i/>
          <w:sz w:val="20"/>
          <w:szCs w:val="20"/>
          <w:lang w:val="en-US" w:eastAsia="zh-CN"/>
        </w:rPr>
        <w:t>Dataset ID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hint="eastAsia" w:eastAsiaTheme="minorEastAsia"/>
          <w:b w:val="0"/>
          <w:bCs/>
          <w:i/>
          <w:sz w:val="20"/>
          <w:szCs w:val="20"/>
          <w:lang w:val="en-US" w:eastAsia="zh-CN"/>
        </w:rPr>
        <w:t>Dataset size</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eastAsiaTheme="minorEastAsia"/>
          <w:b w:val="0"/>
          <w:bCs/>
          <w:i/>
          <w:sz w:val="20"/>
          <w:szCs w:val="20"/>
          <w:lang w:eastAsia="zh-CN"/>
        </w:rPr>
        <w:t>Data sample</w:t>
      </w:r>
      <w:r>
        <w:rPr>
          <w:rFonts w:eastAsiaTheme="minorEastAsia"/>
          <w:b w:val="0"/>
          <w:bCs/>
          <w:i/>
          <w:color w:val="000000" w:themeColor="text1"/>
          <w:sz w:val="20"/>
          <w:szCs w:val="20"/>
          <w:lang w:eastAsia="zh-CN"/>
          <w14:textFill>
            <w14:solidFill>
              <w14:schemeClr w14:val="tx1"/>
            </w14:solidFill>
          </w14:textFill>
        </w:rPr>
        <w:t xml:space="preserve"> format/type</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val="en-US" w:eastAsia="zh-CN"/>
          <w14:textFill>
            <w14:solidFill>
              <w14:schemeClr w14:val="tx1"/>
            </w14:solidFill>
          </w14:textFill>
        </w:rPr>
        <w:t>Input/output data format</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val="en-US" w:eastAsia="zh-CN"/>
          <w14:textFill>
            <w14:solidFill>
              <w14:schemeClr w14:val="tx1"/>
            </w14:solidFill>
          </w14:textFill>
        </w:rPr>
        <w:t>Type of the target CSI and compressed CSI</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jc w:val="both"/>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i/>
          <w:iCs/>
          <w:sz w:val="20"/>
          <w:szCs w:val="20"/>
          <w:lang w:val="en-US" w:eastAsia="zh-CN"/>
        </w:rPr>
        <w:t>Rank/layer</w:t>
      </w:r>
      <w:r>
        <w:rPr>
          <w:rFonts w:eastAsiaTheme="minorEastAsia"/>
          <w:i/>
          <w:iCs/>
          <w:sz w:val="20"/>
          <w:szCs w:val="20"/>
          <w:lang w:eastAsia="zh-CN"/>
        </w:rPr>
        <w:t xml:space="preserve">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Quantization/dequantization related information</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Dataset delivery methods</w:t>
      </w:r>
    </w:p>
    <w:p>
      <w:pPr>
        <w:pStyle w:val="112"/>
        <w:keepNext w:val="0"/>
        <w:keepLines w:val="0"/>
        <w:pageBreakBefore w:val="0"/>
        <w:widowControl/>
        <w:numPr>
          <w:ilvl w:val="1"/>
          <w:numId w:val="16"/>
        </w:numPr>
        <w:kinsoku/>
        <w:wordWrap/>
        <w:overflowPunct/>
        <w:topLinePunct w:val="0"/>
        <w:autoSpaceDE/>
        <w:autoSpaceDN/>
        <w:bidi w:val="0"/>
        <w:adjustRightInd/>
        <w:snapToGrid w:val="0"/>
        <w:spacing w:before="109" w:beforeLines="30" w:after="109" w:afterLines="30" w:line="288" w:lineRule="auto"/>
        <w:ind w:left="840" w:leftChars="0" w:hanging="420" w:firstLineChars="0"/>
        <w:textAlignment w:val="auto"/>
        <w:rPr>
          <w:rFonts w:eastAsiaTheme="minorEastAsia"/>
          <w:b w:val="0"/>
          <w:bCs/>
          <w:i/>
          <w:color w:val="000000" w:themeColor="text1"/>
          <w:sz w:val="20"/>
          <w:szCs w:val="20"/>
          <w:lang w:eastAsia="zh-CN"/>
          <w14:textFill>
            <w14:solidFill>
              <w14:schemeClr w14:val="tx1"/>
            </w14:solidFill>
          </w14:textFill>
        </w:rPr>
      </w:pPr>
      <w:r>
        <w:rPr>
          <w:rFonts w:hint="eastAsia" w:eastAsiaTheme="minorEastAsia"/>
          <w:b w:val="0"/>
          <w:bCs/>
          <w:i/>
          <w:color w:val="000000" w:themeColor="text1"/>
          <w:sz w:val="20"/>
          <w:szCs w:val="20"/>
          <w:lang w:eastAsia="zh-CN"/>
          <w14:textFill>
            <w14:solidFill>
              <w14:schemeClr w14:val="tx1"/>
            </w14:solidFill>
          </w14:textFill>
        </w:rPr>
        <w:t xml:space="preserve">Dataset delivery over the air interface.  </w:t>
      </w:r>
    </w:p>
    <w:p>
      <w:pPr>
        <w:pStyle w:val="112"/>
        <w:keepNext w:val="0"/>
        <w:keepLines w:val="0"/>
        <w:pageBreakBefore w:val="0"/>
        <w:widowControl/>
        <w:numPr>
          <w:ilvl w:val="0"/>
          <w:numId w:val="16"/>
        </w:numPr>
        <w:kinsoku/>
        <w:wordWrap/>
        <w:overflowPunct/>
        <w:topLinePunct w:val="0"/>
        <w:autoSpaceDE/>
        <w:autoSpaceDN/>
        <w:bidi w:val="0"/>
        <w:adjustRightInd/>
        <w:snapToGrid w:val="0"/>
        <w:spacing w:before="109" w:beforeLines="30" w:after="109" w:afterLines="30" w:line="288" w:lineRule="auto"/>
        <w:ind w:left="420" w:leftChars="0" w:hanging="420" w:firstLineChars="0"/>
        <w:textAlignment w:val="auto"/>
        <w:rPr>
          <w:rFonts w:eastAsiaTheme="minorEastAsia"/>
          <w:b w:val="0"/>
          <w:bCs/>
          <w:i/>
          <w:sz w:val="20"/>
          <w:szCs w:val="20"/>
          <w:lang w:eastAsia="zh-CN"/>
        </w:rPr>
      </w:pPr>
      <w:r>
        <w:rPr>
          <w:rFonts w:eastAsiaTheme="minorEastAsia"/>
          <w:b w:val="0"/>
          <w:bCs/>
          <w:i/>
          <w:sz w:val="20"/>
          <w:szCs w:val="20"/>
          <w:lang w:eastAsia="zh-CN"/>
        </w:rPr>
        <w:t>Other aspects are not precluded.</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2</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When model training or monitoring is performed at network side, the overhead of the ground-truth label transmitted over the air-interface from UE to network is a huge concern if the ground-truth CSI is an ideal CSI (e.g., raw channels, eigenvectors).</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lang w:val="en-US" w:eastAsia="zh-CN"/>
          <w14:textFill>
            <w14:solidFill>
              <w14:schemeClr w14:val="tx1"/>
            </w14:solidFill>
          </w14:textFill>
        </w:rPr>
        <w:t>3</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The overhead </w:t>
      </w:r>
      <w:r>
        <w:rPr>
          <w:rFonts w:hint="eastAsia"/>
          <w:i/>
          <w:color w:val="000000" w:themeColor="text1"/>
          <w14:textFill>
            <w14:solidFill>
              <w14:schemeClr w14:val="tx1"/>
            </w14:solidFill>
          </w14:textFill>
        </w:rPr>
        <w:t>of enhanced eType II CB (i.e.</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PC10) for one training</w:t>
      </w:r>
      <w:r>
        <w:rPr>
          <w:i/>
          <w:color w:val="000000" w:themeColor="text1"/>
          <w14:textFill>
            <w14:solidFill>
              <w14:schemeClr w14:val="tx1"/>
            </w14:solidFill>
          </w14:textFill>
        </w:rPr>
        <w:t xml:space="preserve"> sample</w:t>
      </w:r>
      <w:r>
        <w:rPr>
          <w:rFonts w:hint="eastAsia"/>
          <w:i/>
          <w:color w:val="000000" w:themeColor="text1"/>
          <w14:textFill>
            <w14:solidFill>
              <w14:schemeClr w14:val="tx1"/>
            </w14:solidFill>
          </w14:textFill>
        </w:rPr>
        <w:t xml:space="preserve"> increases by 50% compared with </w:t>
      </w:r>
      <w:r>
        <w:rPr>
          <w:i/>
          <w:color w:val="000000" w:themeColor="text1"/>
          <w14:textFill>
            <w14:solidFill>
              <w14:schemeClr w14:val="tx1"/>
            </w14:solidFill>
          </w14:textFill>
        </w:rPr>
        <w:t xml:space="preserve">the maximal payload of Rel-16 </w:t>
      </w:r>
      <w:r>
        <w:rPr>
          <w:rFonts w:hint="eastAsia"/>
          <w:i/>
          <w:color w:val="000000" w:themeColor="text1"/>
          <w14:textFill>
            <w14:solidFill>
              <w14:schemeClr w14:val="tx1"/>
            </w14:solidFill>
          </w14:textFill>
        </w:rPr>
        <w:t>e</w:t>
      </w:r>
      <w:r>
        <w:rPr>
          <w:i/>
          <w:color w:val="000000" w:themeColor="text1"/>
          <w14:textFill>
            <w14:solidFill>
              <w14:schemeClr w14:val="tx1"/>
            </w14:solidFill>
          </w14:textFill>
        </w:rPr>
        <w:t>TypeII CB</w:t>
      </w:r>
      <w:r>
        <w:rPr>
          <w:rFonts w:hint="eastAsia"/>
          <w:i/>
          <w:color w:val="000000" w:themeColor="text1"/>
          <w14:textFill>
            <w14:solidFill>
              <w14:schemeClr w14:val="tx1"/>
            </w14:solidFill>
          </w14:textFill>
        </w:rPr>
        <w:t xml:space="preserve"> (i.e., PC8)</w:t>
      </w:r>
      <w:r>
        <w:rPr>
          <w:i/>
          <w:color w:val="000000" w:themeColor="text1"/>
          <w14:textFill>
            <w14:solidFill>
              <w14:schemeClr w14:val="tx1"/>
            </w14:solidFill>
          </w14:textFill>
        </w:rPr>
        <w:t xml:space="preserve"> but keeps similar model performance as ideal CSI, </w:t>
      </w:r>
      <w:r>
        <w:rPr>
          <w:rFonts w:hint="eastAsia"/>
          <w:i/>
          <w:color w:val="000000" w:themeColor="text1"/>
          <w14:textFill>
            <w14:solidFill>
              <w14:schemeClr w14:val="tx1"/>
            </w14:solidFill>
          </w14:textFill>
        </w:rPr>
        <w:t>which</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can be</w:t>
      </w:r>
      <w:r>
        <w:rPr>
          <w:i/>
          <w:color w:val="000000" w:themeColor="text1"/>
          <w14:textFill>
            <w14:solidFill>
              <w14:schemeClr w14:val="tx1"/>
            </w14:solidFill>
          </w14:textFill>
        </w:rPr>
        <w:t xml:space="preserve"> acceptable to be carried on UCI.</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5</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networ</w:t>
      </w:r>
      <w:r>
        <w:rPr>
          <w:i/>
          <w:color w:val="000000" w:themeColor="text1"/>
          <w14:textFill>
            <w14:solidFill>
              <w14:schemeClr w14:val="tx1"/>
            </w14:solidFill>
          </w14:textFill>
        </w:rPr>
        <w:t>k side</w:t>
      </w:r>
      <w:r>
        <w:rPr>
          <w:rFonts w:hint="eastAsia"/>
          <w:i/>
          <w:color w:val="000000" w:themeColor="text1"/>
          <w14:textFill>
            <w14:solidFill>
              <w14:schemeClr w14:val="tx1"/>
            </w14:solidFill>
          </w14:textFill>
        </w:rPr>
        <w:t xml:space="preserve"> data collection</w:t>
      </w:r>
      <w:r>
        <w:rPr>
          <w:i/>
          <w:color w:val="000000" w:themeColor="text1"/>
          <w14:textFill>
            <w14:solidFill>
              <w14:schemeClr w14:val="tx1"/>
            </w14:solidFill>
          </w14:textFill>
        </w:rPr>
        <w:t>, support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to further study</w:t>
      </w:r>
    </w:p>
    <w:p>
      <w:pPr>
        <w:keepNext w:val="0"/>
        <w:keepLines w:val="0"/>
        <w:pageBreakBefore w:val="0"/>
        <w:numPr>
          <w:ilvl w:val="0"/>
          <w:numId w:val="18"/>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Rel-16 eTypeII codebook</w:t>
      </w:r>
      <w:r>
        <w:rPr>
          <w:i/>
          <w:color w:val="000000" w:themeColor="text1"/>
          <w14:textFill>
            <w14:solidFill>
              <w14:schemeClr w14:val="tx1"/>
            </w14:solidFill>
          </w14:textFill>
        </w:rPr>
        <w:t xml:space="preserve"> to get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keepNext w:val="0"/>
        <w:keepLines w:val="0"/>
        <w:pageBreakBefore w:val="0"/>
        <w:numPr>
          <w:ilvl w:val="0"/>
          <w:numId w:val="18"/>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PHY signaling</w:t>
      </w:r>
      <w:r>
        <w:rPr>
          <w:i/>
          <w:color w:val="000000" w:themeColor="text1"/>
          <w14:textFill>
            <w14:solidFill>
              <w14:schemeClr w14:val="tx1"/>
            </w14:solidFill>
          </w14:textFill>
        </w:rPr>
        <w:t xml:space="preserve"> or RRC signaling to report the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6</w:t>
      </w:r>
      <w:r>
        <w:rPr>
          <w:b/>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T</w:t>
      </w:r>
      <w:r>
        <w:rPr>
          <w:i/>
          <w:color w:val="000000" w:themeColor="text1"/>
          <w14:textFill>
            <w14:solidFill>
              <w14:schemeClr w14:val="tx1"/>
            </w14:solidFill>
          </w14:textFill>
        </w:rPr>
        <w:t>o enable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high-</w:t>
      </w:r>
      <w:r>
        <w:rPr>
          <w:rFonts w:hint="eastAsia"/>
          <w:i/>
          <w:color w:val="000000" w:themeColor="text1"/>
          <w14:textFill>
            <w14:solidFill>
              <w14:schemeClr w14:val="tx1"/>
            </w14:solidFill>
          </w14:textFill>
        </w:rPr>
        <w:t>quality data collection</w:t>
      </w:r>
      <w:r>
        <w:rPr>
          <w:i/>
          <w:color w:val="000000" w:themeColor="text1"/>
          <w14:textFill>
            <w14:solidFill>
              <w14:schemeClr w14:val="tx1"/>
            </w14:solidFill>
          </w14:textFill>
        </w:rPr>
        <w:t>, at least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support</w:t>
      </w:r>
    </w:p>
    <w:p>
      <w:pPr>
        <w:keepNext w:val="0"/>
        <w:keepLines w:val="0"/>
        <w:pageBreakBefore w:val="0"/>
        <w:numPr>
          <w:ilvl w:val="0"/>
          <w:numId w:val="18"/>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UE reports associated information to NW</w:t>
      </w:r>
      <w:r>
        <w:rPr>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keepNext w:val="0"/>
        <w:keepLines w:val="0"/>
        <w:pageBreakBefore w:val="0"/>
        <w:numPr>
          <w:ilvl w:val="0"/>
          <w:numId w:val="18"/>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NW configures a threshold of data quality to UE and UE </w:t>
      </w:r>
      <w:r>
        <w:rPr>
          <w:i/>
          <w:color w:val="000000" w:themeColor="text1"/>
          <w14:textFill>
            <w14:solidFill>
              <w14:schemeClr w14:val="tx1"/>
            </w14:solidFill>
          </w14:textFill>
        </w:rPr>
        <w:t xml:space="preserve">only </w:t>
      </w:r>
      <w:r>
        <w:rPr>
          <w:rFonts w:hint="eastAsia"/>
          <w:i/>
          <w:color w:val="000000" w:themeColor="text1"/>
          <w14:textFill>
            <w14:solidFill>
              <w14:schemeClr w14:val="tx1"/>
            </w14:solidFill>
          </w14:textFill>
        </w:rPr>
        <w:t>reports the qualified data to NW</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4</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For Type 3 training collaboration of a two-sided model, common understanding on the dataset used for model training is necessary, which can facilitate the pairing of CSI generation part and CSI reconstruction part.</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5</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Dataset alignment between UE and network can be used for testing/monitoring the model/functionality performance.</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6</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Dataset ID can avoid sharing the proprietary information explicitly across vendors during data collection.</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eastAsia="宋体"/>
          <w:b/>
          <w:i/>
          <w:color w:val="000000" w:themeColor="text1"/>
          <w:lang w:val="en-US" w:eastAsia="zh-CN"/>
          <w14:textFill>
            <w14:solidFill>
              <w14:schemeClr w14:val="tx1"/>
            </w14:solidFill>
          </w14:textFill>
        </w:rPr>
        <w:t>7</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Support to </w:t>
      </w:r>
      <w:r>
        <w:rPr>
          <w:rFonts w:hint="eastAsia"/>
          <w:i/>
          <w:color w:val="000000" w:themeColor="text1"/>
          <w14:textFill>
            <w14:solidFill>
              <w14:schemeClr w14:val="tx1"/>
            </w14:solidFill>
          </w14:textFill>
        </w:rPr>
        <w:t xml:space="preserve">use </w:t>
      </w:r>
      <w:r>
        <w:rPr>
          <w:i/>
          <w:color w:val="000000" w:themeColor="text1"/>
          <w14:textFill>
            <w14:solidFill>
              <w14:schemeClr w14:val="tx1"/>
            </w14:solidFill>
          </w14:textFill>
        </w:rPr>
        <w:t xml:space="preserve">dataset ID </w:t>
      </w:r>
      <w:r>
        <w:rPr>
          <w:rFonts w:hint="eastAsia"/>
          <w:i/>
          <w:color w:val="000000" w:themeColor="text1"/>
          <w14:textFill>
            <w14:solidFill>
              <w14:schemeClr w14:val="tx1"/>
            </w14:solidFill>
          </w14:textFill>
        </w:rPr>
        <w:t>to identify the</w:t>
      </w:r>
      <w:r>
        <w:rPr>
          <w:i/>
          <w:color w:val="000000" w:themeColor="text1"/>
          <w14:textFill>
            <w14:solidFill>
              <w14:schemeClr w14:val="tx1"/>
            </w14:solidFill>
          </w14:textFill>
        </w:rPr>
        <w:t xml:space="preserve"> delivered dataset</w:t>
      </w:r>
      <w:r>
        <w:rPr>
          <w:rFonts w:hint="eastAsia"/>
          <w:i/>
          <w:color w:val="000000" w:themeColor="text1"/>
          <w14:textFill>
            <w14:solidFill>
              <w14:schemeClr w14:val="tx1"/>
            </w14:solidFill>
          </w14:textFill>
        </w:rPr>
        <w:t xml:space="preserve"> between network side and UE side</w:t>
      </w:r>
      <w:r>
        <w:rPr>
          <w:i/>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宋体"/>
          <w:i/>
          <w:iCs w:val="0"/>
          <w:color w:val="000000" w:themeColor="text1"/>
          <w:lang w:val="en-US" w:eastAsia="zh-CN"/>
          <w14:textFill>
            <w14:solidFill>
              <w14:schemeClr w14:val="tx1"/>
            </w14:solidFill>
          </w14:textFill>
        </w:rPr>
      </w:pPr>
      <w:r>
        <w:rPr>
          <w:rFonts w:hint="eastAsia"/>
          <w:b/>
          <w:i/>
          <w:iCs w:val="0"/>
          <w:color w:val="000000" w:themeColor="text1"/>
          <w14:textFill>
            <w14:solidFill>
              <w14:schemeClr w14:val="tx1"/>
            </w14:solidFill>
          </w14:textFill>
        </w:rPr>
        <w:t>P</w:t>
      </w:r>
      <w:r>
        <w:rPr>
          <w:b/>
          <w:i/>
          <w:iCs w:val="0"/>
          <w:color w:val="000000" w:themeColor="text1"/>
          <w14:textFill>
            <w14:solidFill>
              <w14:schemeClr w14:val="tx1"/>
            </w14:solidFill>
          </w14:textFill>
        </w:rPr>
        <w:t xml:space="preserve">roposal </w:t>
      </w:r>
      <w:r>
        <w:rPr>
          <w:rFonts w:hint="eastAsia" w:eastAsia="宋体"/>
          <w:b/>
          <w:i/>
          <w:iCs w:val="0"/>
          <w:color w:val="000000" w:themeColor="text1"/>
          <w:lang w:val="en-US" w:eastAsia="zh-CN"/>
          <w14:textFill>
            <w14:solidFill>
              <w14:schemeClr w14:val="tx1"/>
            </w14:solidFill>
          </w14:textFill>
        </w:rPr>
        <w:t>8</w:t>
      </w:r>
      <w:r>
        <w:rPr>
          <w:b/>
          <w:i/>
          <w:iCs w:val="0"/>
          <w:color w:val="000000" w:themeColor="text1"/>
          <w14:textFill>
            <w14:solidFill>
              <w14:schemeClr w14:val="tx1"/>
            </w14:solidFill>
          </w14:textFill>
        </w:rPr>
        <w:t>:</w:t>
      </w:r>
      <w:r>
        <w:rPr>
          <w:rFonts w:hint="eastAsia" w:eastAsia="宋体"/>
          <w:b/>
          <w:i/>
          <w:iCs w:val="0"/>
          <w:color w:val="000000" w:themeColor="text1"/>
          <w:lang w:val="en-US" w:eastAsia="zh-CN"/>
          <w14:textFill>
            <w14:solidFill>
              <w14:schemeClr w14:val="tx1"/>
            </w14:solidFill>
          </w14:textFill>
        </w:rPr>
        <w:t xml:space="preserve"> </w:t>
      </w:r>
      <w:r>
        <w:rPr>
          <w:rFonts w:hint="default" w:eastAsia="宋体"/>
          <w:i/>
          <w:iCs w:val="0"/>
          <w:color w:val="000000" w:themeColor="text1"/>
          <w:lang w:val="en-US" w:eastAsia="zh-CN"/>
          <w14:textFill>
            <w14:solidFill>
              <w14:schemeClr w14:val="tx1"/>
            </w14:solidFill>
          </w14:textFill>
        </w:rPr>
        <w:t>In CSI compression using two-sided model use case, in order to enable the UE to select a CSI generation model compatible with the CSI reconstruction model used by the gNB</w:t>
      </w:r>
      <w:r>
        <w:rPr>
          <w:rFonts w:hint="eastAsia" w:eastAsia="宋体"/>
          <w:i/>
          <w:iCs w:val="0"/>
          <w:color w:val="000000" w:themeColor="text1"/>
          <w:lang w:val="en-US" w:eastAsia="zh-CN"/>
          <w14:textFill>
            <w14:solidFill>
              <w14:schemeClr w14:val="tx1"/>
            </w14:solidFill>
          </w14:textFill>
        </w:rPr>
        <w:t>,</w:t>
      </w:r>
      <w:r>
        <w:rPr>
          <w:rFonts w:hint="default" w:eastAsia="宋体"/>
          <w:i/>
          <w:iCs w:val="0"/>
          <w:color w:val="000000" w:themeColor="text1"/>
          <w:lang w:val="en-US" w:eastAsia="zh-CN"/>
          <w14:textFill>
            <w14:solidFill>
              <w14:schemeClr w14:val="tx1"/>
            </w14:solidFill>
          </w14:textFill>
        </w:rPr>
        <w:t xml:space="preserve">  </w:t>
      </w:r>
    </w:p>
    <w:p>
      <w:pPr>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宋体"/>
          <w:i/>
          <w:iCs w:val="0"/>
          <w:color w:val="000000" w:themeColor="text1"/>
          <w:lang w:val="en-US" w:eastAsia="zh-CN"/>
          <w14:textFill>
            <w14:solidFill>
              <w14:schemeClr w14:val="tx1"/>
            </w14:solidFill>
          </w14:textFill>
        </w:rPr>
      </w:pPr>
      <w:r>
        <w:rPr>
          <w:rFonts w:hint="default" w:eastAsia="宋体"/>
          <w:i/>
          <w:iCs w:val="0"/>
          <w:color w:val="000000" w:themeColor="text1"/>
          <w:lang w:val="en-US" w:eastAsia="zh-CN"/>
          <w14:textFill>
            <w14:solidFill>
              <w14:schemeClr w14:val="tx1"/>
            </w14:solidFill>
          </w14:textFill>
        </w:rPr>
        <w:t>UE report</w:t>
      </w:r>
      <w:r>
        <w:rPr>
          <w:rFonts w:hint="eastAsia" w:eastAsia="宋体"/>
          <w:i/>
          <w:iCs w:val="0"/>
          <w:color w:val="000000" w:themeColor="text1"/>
          <w:lang w:val="en-US" w:eastAsia="zh-CN"/>
          <w14:textFill>
            <w14:solidFill>
              <w14:schemeClr w14:val="tx1"/>
            </w14:solidFill>
          </w14:textFill>
        </w:rPr>
        <w:t>s</w:t>
      </w:r>
      <w:r>
        <w:rPr>
          <w:rFonts w:hint="default" w:eastAsia="宋体"/>
          <w:i/>
          <w:iCs w:val="0"/>
          <w:color w:val="000000" w:themeColor="text1"/>
          <w:lang w:val="en-US" w:eastAsia="zh-CN"/>
          <w14:textFill>
            <w14:solidFill>
              <w14:schemeClr w14:val="tx1"/>
            </w14:solidFill>
          </w14:textFill>
        </w:rPr>
        <w:t xml:space="preserve"> the supported the pairing information in UE capability report as a starting point.</w:t>
      </w:r>
    </w:p>
    <w:p>
      <w:pPr>
        <w:keepNext w:val="0"/>
        <w:keepLines w:val="0"/>
        <w:pageBreakBefore w:val="0"/>
        <w:widowControl/>
        <w:numPr>
          <w:ilvl w:val="0"/>
          <w:numId w:val="20"/>
        </w:numPr>
        <w:kinsoku/>
        <w:wordWrap/>
        <w:overflowPunct/>
        <w:topLinePunct w:val="0"/>
        <w:autoSpaceDE/>
        <w:autoSpaceDN/>
        <w:bidi w:val="0"/>
        <w:adjustRightInd/>
        <w:snapToGrid w:val="0"/>
        <w:spacing w:before="109" w:beforeLines="30" w:after="109" w:afterLines="30" w:line="288" w:lineRule="auto"/>
        <w:ind w:left="420" w:leftChars="0" w:hanging="420" w:firstLineChars="0"/>
        <w:jc w:val="both"/>
        <w:textAlignment w:val="auto"/>
        <w:rPr>
          <w:rFonts w:hint="default" w:eastAsia="宋体"/>
          <w:i/>
          <w:iCs w:val="0"/>
          <w:color w:val="000000" w:themeColor="text1"/>
          <w:lang w:val="en-US" w:eastAsia="zh-CN"/>
          <w14:textFill>
            <w14:solidFill>
              <w14:schemeClr w14:val="tx1"/>
            </w14:solidFill>
          </w14:textFill>
        </w:rPr>
      </w:pPr>
      <w:r>
        <w:rPr>
          <w:rFonts w:hint="default" w:eastAsia="宋体"/>
          <w:i/>
          <w:iCs w:val="0"/>
          <w:color w:val="000000" w:themeColor="text1"/>
          <w:lang w:val="en-US" w:eastAsia="zh-CN"/>
          <w14:textFill>
            <w14:solidFill>
              <w14:schemeClr w14:val="tx1"/>
            </w14:solidFill>
          </w14:textFill>
        </w:rPr>
        <w:t xml:space="preserve">When multiple pairing information </w:t>
      </w:r>
      <w:r>
        <w:rPr>
          <w:rFonts w:hint="eastAsia" w:eastAsia="宋体"/>
          <w:i/>
          <w:iCs w:val="0"/>
          <w:color w:val="000000" w:themeColor="text1"/>
          <w:lang w:val="en-US" w:eastAsia="zh-CN"/>
          <w14:textFill>
            <w14:solidFill>
              <w14:schemeClr w14:val="tx1"/>
            </w14:solidFill>
          </w14:textFill>
        </w:rPr>
        <w:t>is</w:t>
      </w:r>
      <w:r>
        <w:rPr>
          <w:rFonts w:hint="default" w:eastAsia="宋体"/>
          <w:i/>
          <w:iCs w:val="0"/>
          <w:color w:val="000000" w:themeColor="text1"/>
          <w:lang w:val="en-US" w:eastAsia="zh-CN"/>
          <w14:textFill>
            <w14:solidFill>
              <w14:schemeClr w14:val="tx1"/>
            </w14:solidFill>
          </w14:textFill>
        </w:rPr>
        <w:t xml:space="preserve"> supported through UE capability report, additional NW and UE interaction is needed. </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7</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w:t>
      </w:r>
      <w:r>
        <w:rPr>
          <w:rFonts w:hint="eastAsia"/>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CQI </w:t>
      </w:r>
      <w:r>
        <w:rPr>
          <w:rFonts w:hint="eastAsia"/>
          <w:i/>
          <w:color w:val="000000" w:themeColor="text1"/>
          <w14:textFill>
            <w14:solidFill>
              <w14:schemeClr w14:val="tx1"/>
            </w14:solidFill>
          </w14:textFill>
        </w:rPr>
        <w:t>calculation</w:t>
      </w:r>
      <w:r>
        <w:rPr>
          <w:i/>
          <w:color w:val="000000" w:themeColor="text1"/>
          <w14:textFill>
            <w14:solidFill>
              <w14:schemeClr w14:val="tx1"/>
            </w14:solidFill>
          </w14:textFill>
        </w:rPr>
        <w:t xml:space="preserve"> based on target CSI with realistic channel measurement and adjusted by previous CSI reconstruction output provided by </w:t>
      </w:r>
      <w:r>
        <w:rPr>
          <w:rFonts w:hint="eastAsia"/>
          <w:i/>
          <w:color w:val="000000" w:themeColor="text1"/>
          <w14:textFill>
            <w14:solidFill>
              <w14:schemeClr w14:val="tx1"/>
            </w14:solidFill>
          </w14:textFill>
        </w:rPr>
        <w:t>NW:</w:t>
      </w:r>
    </w:p>
    <w:p>
      <w:pPr>
        <w:pStyle w:val="112"/>
        <w:keepNext w:val="0"/>
        <w:keepLines w:val="0"/>
        <w:pageBreakBefore w:val="0"/>
        <w:numPr>
          <w:ilvl w:val="0"/>
          <w:numId w:val="22"/>
        </w:numPr>
        <w:tabs>
          <w:tab w:val="left" w:pos="-420"/>
        </w:tabs>
        <w:kinsoku/>
        <w:wordWrap/>
        <w:topLinePunct w:val="0"/>
        <w:autoSpaceDE/>
        <w:autoSpaceDN/>
        <w:bidi w:val="0"/>
        <w:adjustRightInd w:val="0"/>
        <w:snapToGrid w:val="0"/>
        <w:spacing w:before="109" w:beforeLines="30" w:after="109" w:afterLines="30" w:line="288" w:lineRule="auto"/>
        <w:ind w:firstLine="0" w:firstLineChars="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The output of CSI reconstruction part needs to be provided to UE from NW side, which will lead to additional latency and specification impacts;</w:t>
      </w:r>
    </w:p>
    <w:p>
      <w:pPr>
        <w:pStyle w:val="112"/>
        <w:keepNext w:val="0"/>
        <w:keepLines w:val="0"/>
        <w:pageBreakBefore w:val="0"/>
        <w:numPr>
          <w:ilvl w:val="0"/>
          <w:numId w:val="22"/>
        </w:numPr>
        <w:tabs>
          <w:tab w:val="left" w:pos="-420"/>
        </w:tabs>
        <w:kinsoku/>
        <w:wordWrap/>
        <w:topLinePunct w:val="0"/>
        <w:autoSpaceDE/>
        <w:autoSpaceDN/>
        <w:bidi w:val="0"/>
        <w:adjustRightInd w:val="0"/>
        <w:snapToGrid w:val="0"/>
        <w:spacing w:before="109" w:beforeLines="30" w:after="109" w:afterLines="30" w:line="288" w:lineRule="auto"/>
        <w:ind w:firstLine="0" w:firstLineChars="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The channel condition may already change a lot (e.g., interference) so that PMI and CQI mismatch is unavoidable;</w:t>
      </w:r>
    </w:p>
    <w:p>
      <w:pPr>
        <w:pStyle w:val="112"/>
        <w:keepNext w:val="0"/>
        <w:keepLines w:val="0"/>
        <w:pageBreakBefore w:val="0"/>
        <w:numPr>
          <w:ilvl w:val="0"/>
          <w:numId w:val="22"/>
        </w:numPr>
        <w:tabs>
          <w:tab w:val="left" w:pos="-420"/>
        </w:tabs>
        <w:kinsoku/>
        <w:wordWrap/>
        <w:topLinePunct w:val="0"/>
        <w:autoSpaceDE/>
        <w:autoSpaceDN/>
        <w:bidi w:val="0"/>
        <w:adjustRightInd w:val="0"/>
        <w:snapToGrid w:val="0"/>
        <w:spacing w:before="109" w:beforeLines="30" w:after="109" w:afterLines="30" w:line="288" w:lineRule="auto"/>
        <w:ind w:firstLine="0" w:firstLineChars="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The recovered CSI should be quantized (e.g., by eType II codebook), which will lead to additional quantization loss. </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 xml:space="preserve">CQI </w:t>
      </w:r>
      <w:r>
        <w:rPr>
          <w:rFonts w:hint="eastAsia"/>
          <w:i/>
          <w:color w:val="000000" w:themeColor="text1"/>
          <w14:textFill>
            <w14:solidFill>
              <w14:schemeClr w14:val="tx1"/>
            </w14:solidFill>
          </w14:textFill>
        </w:rPr>
        <w:t xml:space="preserve">calculation </w:t>
      </w:r>
      <w:r>
        <w:rPr>
          <w:i/>
          <w:color w:val="000000" w:themeColor="text1"/>
          <w14:textFill>
            <w14:solidFill>
              <w14:schemeClr w14:val="tx1"/>
            </w14:solidFill>
          </w14:textFill>
        </w:rPr>
        <w:t xml:space="preserve">based on target CSI with realistic channel measurement and adjusted by CQI adjustment table provided by </w:t>
      </w:r>
      <w:r>
        <w:rPr>
          <w:rFonts w:hint="eastAsia"/>
          <w:i/>
          <w:color w:val="000000" w:themeColor="text1"/>
          <w14:textFill>
            <w14:solidFill>
              <w14:schemeClr w14:val="tx1"/>
            </w14:solidFill>
          </w14:textFill>
        </w:rPr>
        <w:t xml:space="preserve">NW, NW can </w:t>
      </w:r>
      <w:r>
        <w:rPr>
          <w:i/>
          <w:color w:val="000000" w:themeColor="text1"/>
          <w14:textFill>
            <w14:solidFill>
              <w14:schemeClr w14:val="tx1"/>
            </w14:solidFill>
          </w14:textFill>
        </w:rPr>
        <w:t>construct</w:t>
      </w:r>
      <w:r>
        <w:rPr>
          <w:rFonts w:hint="eastAsia"/>
          <w:i/>
          <w:color w:val="000000" w:themeColor="text1"/>
          <w14:textFill>
            <w14:solidFill>
              <w14:schemeClr w14:val="tx1"/>
            </w14:solidFill>
          </w14:textFill>
        </w:rPr>
        <w:t xml:space="preserve"> a CQI adjustment</w:t>
      </w:r>
      <w:r>
        <w:rPr>
          <w:i/>
          <w:color w:val="000000" w:themeColor="text1"/>
          <w14:textFill>
            <w14:solidFill>
              <w14:schemeClr w14:val="tx1"/>
            </w14:solidFill>
          </w14:textFill>
        </w:rPr>
        <w:t xml:space="preserve"> table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according to some channel characteristics based on some priori information at gNB side</w:t>
      </w:r>
      <w:r>
        <w:rPr>
          <w:rFonts w:hint="eastAsia"/>
          <w:i/>
          <w:color w:val="000000" w:themeColor="text1"/>
          <w14:textFill>
            <w14:solidFill>
              <w14:schemeClr w14:val="tx1"/>
            </w14:solidFill>
          </w14:textFill>
        </w:rPr>
        <w:t xml:space="preserve">. Then, UE can calculate the similarity-related metrics between </w:t>
      </w:r>
      <w:r>
        <w:rPr>
          <w:i/>
          <w:color w:val="000000" w:themeColor="text1"/>
          <w14:textFill>
            <w14:solidFill>
              <w14:schemeClr w14:val="tx1"/>
            </w14:solidFill>
          </w14:textFill>
        </w:rPr>
        <w:t xml:space="preserve">measured channel and the channel characteristics to do corresponding </w:t>
      </w:r>
      <w:r>
        <w:rPr>
          <w:rFonts w:hint="eastAsia"/>
          <w:i/>
          <w:color w:val="000000" w:themeColor="text1"/>
          <w14:textFill>
            <w14:solidFill>
              <w14:schemeClr w14:val="tx1"/>
            </w14:solidFill>
          </w14:textFill>
        </w:rPr>
        <w:t>CQI adjustment.</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i/>
          <w:color w:val="000000" w:themeColor="text1"/>
          <w:lang w:val="en-US" w:eastAsia="zh-CN"/>
          <w14:textFill>
            <w14:solidFill>
              <w14:schemeClr w14:val="tx1"/>
            </w14:solidFill>
          </w14:textFill>
        </w:rPr>
        <w:t>10</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CQI calculat</w:t>
      </w:r>
      <w:r>
        <w:rPr>
          <w:rFonts w:hint="eastAsia"/>
          <w:i/>
          <w:color w:val="000000" w:themeColor="text1"/>
          <w14:textFill>
            <w14:solidFill>
              <w14:schemeClr w14:val="tx1"/>
            </w14:solidFill>
          </w14:textFill>
        </w:rPr>
        <w:t>ion</w:t>
      </w:r>
      <w:r>
        <w:rPr>
          <w:i/>
          <w:color w:val="000000" w:themeColor="text1"/>
          <w14:textFill>
            <w14:solidFill>
              <w14:schemeClr w14:val="tx1"/>
            </w14:solidFill>
          </w14:textFill>
        </w:rPr>
        <w:t xml:space="preserve"> based on legacy codebook</w:t>
      </w:r>
      <w:r>
        <w:rPr>
          <w:rFonts w:hint="eastAsia"/>
          <w:i/>
          <w:color w:val="000000" w:themeColor="text1"/>
          <w14:textFill>
            <w14:solidFill>
              <w14:schemeClr w14:val="tx1"/>
            </w14:solidFill>
          </w14:textFill>
        </w:rPr>
        <w:t xml:space="preserve">,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pPr>
        <w:pStyle w:val="112"/>
        <w:keepNext w:val="0"/>
        <w:keepLines w:val="0"/>
        <w:pageBreakBefore w:val="0"/>
        <w:numPr>
          <w:ilvl w:val="255"/>
          <w:numId w:val="0"/>
        </w:numPr>
        <w:tabs>
          <w:tab w:val="left" w:pos="-42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1</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CQI calculat</w:t>
      </w:r>
      <w:r>
        <w:rPr>
          <w:rFonts w:hint="eastAsia"/>
          <w:i/>
          <w:color w:val="000000" w:themeColor="text1"/>
          <w14:textFill>
            <w14:solidFill>
              <w14:schemeClr w14:val="tx1"/>
            </w14:solidFill>
          </w14:textFill>
        </w:rPr>
        <w:t>ion</w:t>
      </w:r>
      <w:r>
        <w:rPr>
          <w:i/>
          <w:color w:val="000000" w:themeColor="text1"/>
          <w14:textFill>
            <w14:solidFill>
              <w14:schemeClr w14:val="tx1"/>
            </w14:solidFill>
          </w14:textFill>
        </w:rPr>
        <w:t xml:space="preserve"> based on CSI reconstruction output, where CSI reconstruction part at the UE is the same as the actual CSI reconstruction part used at the NW.</w:t>
      </w:r>
      <w:r>
        <w:rPr>
          <w:rFonts w:hint="eastAsia"/>
          <w:i/>
          <w:color w:val="000000" w:themeColor="text1"/>
          <w14:textFill>
            <w14:solidFill>
              <w14:schemeClr w14:val="tx1"/>
            </w14:solidFill>
          </w14:textFill>
        </w:rPr>
        <w:t xml:space="preserve"> UE may also be not</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expected to have </w:t>
      </w:r>
      <w:r>
        <w:rPr>
          <w:i/>
          <w:color w:val="000000" w:themeColor="text1"/>
          <w14:textFill>
            <w14:solidFill>
              <w14:schemeClr w14:val="tx1"/>
            </w14:solidFill>
          </w14:textFill>
        </w:rPr>
        <w:t>CSI reconstruction</w:t>
      </w:r>
      <w:r>
        <w:rPr>
          <w:rFonts w:hint="eastAsia"/>
          <w:i/>
          <w:color w:val="000000" w:themeColor="text1"/>
          <w14:textFill>
            <w14:solidFill>
              <w14:schemeClr w14:val="tx1"/>
            </w14:solidFill>
          </w14:textFill>
        </w:rPr>
        <w:t xml:space="preserve"> model as it increases UE computation/storage/power consumption burden to a large extent. In addition, the </w:t>
      </w:r>
      <w:r>
        <w:rPr>
          <w:i/>
          <w:color w:val="000000" w:themeColor="text1"/>
          <w14:textFill>
            <w14:solidFill>
              <w14:schemeClr w14:val="tx1"/>
            </w14:solidFill>
          </w14:textFill>
        </w:rPr>
        <w:t>CSI reconstruction</w:t>
      </w:r>
      <w:r>
        <w:rPr>
          <w:rFonts w:hint="eastAsia"/>
          <w:i/>
          <w:color w:val="000000" w:themeColor="text1"/>
          <w14:textFill>
            <w14:solidFill>
              <w14:schemeClr w14:val="tx1"/>
            </w14:solidFill>
          </w14:textFill>
        </w:rPr>
        <w:t xml:space="preserve"> model is generally a proprietary design by network side.</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2</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 1</w:t>
      </w:r>
      <w:r>
        <w:rPr>
          <w:rFonts w:hint="eastAsia" w:eastAsia="宋体"/>
          <w:b/>
          <w:i/>
          <w:color w:val="000000" w:themeColor="text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CQI calculation using two stage approach,</w:t>
      </w:r>
      <w:r>
        <w:rPr>
          <w:rFonts w:hint="eastAsia"/>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it is already supported </w:t>
      </w:r>
      <w:r>
        <w:rPr>
          <w:i/>
          <w:color w:val="000000" w:themeColor="text1"/>
          <w14:textFill>
            <w14:solidFill>
              <w14:schemeClr w14:val="tx1"/>
            </w14:solidFill>
          </w14:textFill>
        </w:rPr>
        <w:t xml:space="preserve">(i.e., when the report quantity is cri-RI-CQI) </w:t>
      </w:r>
      <w:r>
        <w:rPr>
          <w:rFonts w:hint="eastAsia"/>
          <w:i/>
          <w:color w:val="000000" w:themeColor="text1"/>
          <w14:textFill>
            <w14:solidFill>
              <w14:schemeClr w14:val="tx1"/>
            </w14:solidFill>
          </w14:textFill>
        </w:rPr>
        <w:t xml:space="preserve">and less specification impact </w:t>
      </w:r>
      <w:r>
        <w:rPr>
          <w:i/>
          <w:color w:val="000000" w:themeColor="text1"/>
          <w14:textFill>
            <w14:solidFill>
              <w14:schemeClr w14:val="tx1"/>
            </w14:solidFill>
          </w14:textFill>
        </w:rPr>
        <w:t>is foreseen</w:t>
      </w:r>
      <w:r>
        <w:rPr>
          <w:rFonts w:hint="eastAsia"/>
          <w:i/>
          <w:color w:val="000000" w:themeColor="text1"/>
          <w14:textFill>
            <w14:solidFill>
              <w14:schemeClr w14:val="tx1"/>
            </w14:solidFill>
          </w14:textFill>
        </w:rPr>
        <w:t>. Besides, the two-step procedure increases the time span of the CQI determination process, which may face the channel variation/aging so that the current CQI cannot match the previous CSI.</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The performance of different CQI determination options should be evaluated in </w:t>
      </w:r>
      <w:r>
        <w:rPr>
          <w:rFonts w:hint="eastAsia" w:eastAsia="宋体"/>
          <w:i/>
          <w:color w:val="000000" w:themeColor="text1"/>
          <w:lang w:val="en-US" w:eastAsia="zh-CN"/>
          <w14:textFill>
            <w14:solidFill>
              <w14:schemeClr w14:val="tx1"/>
            </w14:solidFill>
          </w14:textFill>
        </w:rPr>
        <w:t>work item</w:t>
      </w:r>
      <w:r>
        <w:rPr>
          <w:rFonts w:hint="eastAsia"/>
          <w:i/>
          <w:color w:val="000000" w:themeColor="text1"/>
          <w14:textFill>
            <w14:solidFill>
              <w14:schemeClr w14:val="tx1"/>
            </w14:solidFill>
          </w14:textFill>
        </w:rPr>
        <w:t xml:space="preserve">. The pros and cons of all the options should be concluded in </w:t>
      </w:r>
      <w:r>
        <w:rPr>
          <w:rFonts w:hint="eastAsia" w:eastAsia="宋体"/>
          <w:i/>
          <w:color w:val="000000" w:themeColor="text1"/>
          <w:lang w:val="en-US" w:eastAsia="zh-CN"/>
          <w14:textFill>
            <w14:solidFill>
              <w14:schemeClr w14:val="tx1"/>
            </w14:solidFill>
          </w14:textFill>
        </w:rPr>
        <w:t>this agenda item.</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0</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Further categorize the Option 1b as following:</w:t>
      </w:r>
    </w:p>
    <w:p>
      <w:pPr>
        <w:pStyle w:val="112"/>
        <w:keepNext w:val="0"/>
        <w:keepLines w:val="0"/>
        <w:pageBreakBefore w:val="0"/>
        <w:numPr>
          <w:ilvl w:val="0"/>
          <w:numId w:val="22"/>
        </w:numPr>
        <w:tabs>
          <w:tab w:val="left" w:pos="-420"/>
        </w:tabs>
        <w:kinsoku/>
        <w:wordWrap/>
        <w:topLinePunct w:val="0"/>
        <w:autoSpaceDE/>
        <w:autoSpaceDN/>
        <w:bidi w:val="0"/>
        <w:adjustRightInd w:val="0"/>
        <w:snapToGrid w:val="0"/>
        <w:spacing w:before="109" w:beforeLines="30" w:after="109" w:afterLines="30" w:line="288" w:lineRule="auto"/>
        <w:ind w:firstLineChars="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Option 1b-1: CQI is calculated based on target CSI with realistic channel measurement and adjusted by previous CSI reconstruction output provided by gNB</w:t>
      </w:r>
    </w:p>
    <w:p>
      <w:pPr>
        <w:pStyle w:val="112"/>
        <w:keepNext w:val="0"/>
        <w:keepLines w:val="0"/>
        <w:pageBreakBefore w:val="0"/>
        <w:numPr>
          <w:ilvl w:val="0"/>
          <w:numId w:val="22"/>
        </w:numPr>
        <w:tabs>
          <w:tab w:val="left" w:pos="-420"/>
        </w:tabs>
        <w:kinsoku/>
        <w:wordWrap/>
        <w:topLinePunct w:val="0"/>
        <w:autoSpaceDE/>
        <w:autoSpaceDN/>
        <w:bidi w:val="0"/>
        <w:adjustRightInd w:val="0"/>
        <w:snapToGrid w:val="0"/>
        <w:spacing w:before="109" w:beforeLines="30" w:after="109" w:afterLines="30" w:line="288" w:lineRule="auto"/>
        <w:ind w:firstLineChars="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Option 1b-2: CQI is calculated based on target CSI with realistic channel measurement and adjusted by CQI adjustment table provided by gNB.</w:t>
      </w:r>
    </w:p>
    <w:p>
      <w:pPr>
        <w:pStyle w:val="112"/>
        <w:keepNext w:val="0"/>
        <w:keepLines w:val="0"/>
        <w:pageBreakBefore w:val="0"/>
        <w:numPr>
          <w:ilvl w:val="255"/>
          <w:numId w:val="0"/>
        </w:numPr>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Proposal 1</w:t>
      </w:r>
      <w:r>
        <w:rPr>
          <w:rFonts w:hint="eastAsia" w:eastAsia="宋体"/>
          <w:b/>
          <w:i/>
          <w:color w:val="000000" w:themeColor="text1"/>
          <w:lang w:val="en-US" w:eastAsia="zh-CN"/>
          <w14:textFill>
            <w14:solidFill>
              <w14:schemeClr w14:val="tx1"/>
            </w14:solidFill>
          </w14:textFill>
        </w:rPr>
        <w:t>1</w:t>
      </w:r>
      <w:r>
        <w:rPr>
          <w:rFonts w:hint="eastAsia"/>
          <w:b/>
          <w:i/>
          <w:color w:val="000000" w:themeColor="text1"/>
          <w14:textFill>
            <w14:solidFill>
              <w14:schemeClr w14:val="tx1"/>
            </w14:solidFill>
          </w14:textFill>
        </w:rPr>
        <w:t>:</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According to initial evaluations on performance and specification impacts, the following down-selections are proposed: </w:t>
      </w:r>
      <w:r>
        <w:rPr>
          <w:rFonts w:hint="eastAsia"/>
          <w:i/>
          <w:color w:val="000000" w:themeColor="text1"/>
          <w14:textFill>
            <w14:solidFill>
              <w14:schemeClr w14:val="tx1"/>
            </w14:solidFill>
          </w14:textFill>
        </w:rPr>
        <w:t xml:space="preserve"> </w:t>
      </w:r>
    </w:p>
    <w:p>
      <w:pPr>
        <w:pStyle w:val="112"/>
        <w:keepNext w:val="0"/>
        <w:keepLines w:val="0"/>
        <w:pageBreakBefore w:val="0"/>
        <w:numPr>
          <w:ilvl w:val="0"/>
          <w:numId w:val="23"/>
        </w:numPr>
        <w:kinsoku/>
        <w:wordWrap/>
        <w:topLinePunct w:val="0"/>
        <w:autoSpaceDE/>
        <w:autoSpaceDN/>
        <w:bidi w:val="0"/>
        <w:adjustRightInd w:val="0"/>
        <w:snapToGrid w:val="0"/>
        <w:spacing w:before="109" w:beforeLines="30" w:after="109" w:afterLines="30" w:line="288" w:lineRule="auto"/>
        <w:ind w:firstLineChars="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Prioritize </w:t>
      </w:r>
      <w:r>
        <w:rPr>
          <w:i/>
          <w:color w:val="000000" w:themeColor="text1"/>
          <w14:textFill>
            <w14:solidFill>
              <w14:schemeClr w14:val="tx1"/>
            </w14:solidFill>
          </w14:textFill>
        </w:rPr>
        <w:t>the specification impact</w:t>
      </w:r>
      <w:r>
        <w:rPr>
          <w:rFonts w:hint="eastAsia"/>
          <w:i/>
          <w:color w:val="000000" w:themeColor="text1"/>
          <w14:textFill>
            <w14:solidFill>
              <w14:schemeClr w14:val="tx1"/>
            </w14:solidFill>
          </w14:textFill>
        </w:rPr>
        <w:t xml:space="preserve"> discussions</w:t>
      </w:r>
      <w:r>
        <w:rPr>
          <w:i/>
          <w:color w:val="000000" w:themeColor="text1"/>
          <w14:textFill>
            <w14:solidFill>
              <w14:schemeClr w14:val="tx1"/>
            </w14:solidFill>
          </w14:textFill>
        </w:rPr>
        <w:t xml:space="preserve"> on Option 1a, Option 1b-2 and Option 2a-2.</w:t>
      </w:r>
    </w:p>
    <w:p>
      <w:pPr>
        <w:pStyle w:val="112"/>
        <w:keepNext w:val="0"/>
        <w:keepLines w:val="0"/>
        <w:pageBreakBefore w:val="0"/>
        <w:numPr>
          <w:ilvl w:val="0"/>
          <w:numId w:val="24"/>
        </w:numPr>
        <w:kinsoku/>
        <w:wordWrap/>
        <w:topLinePunct w:val="0"/>
        <w:autoSpaceDE/>
        <w:autoSpaceDN/>
        <w:bidi w:val="0"/>
        <w:adjustRightInd w:val="0"/>
        <w:snapToGrid w:val="0"/>
        <w:spacing w:before="109" w:beforeLines="30" w:after="109" w:afterLines="30" w:line="288" w:lineRule="auto"/>
        <w:ind w:firstLineChars="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No further discussion on specification impacts for</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Option1b-1, Option 1c, Option 2a-1 and Option 2b.</w:t>
      </w:r>
    </w:p>
    <w:p>
      <w:pPr>
        <w:keepNext w:val="0"/>
        <w:keepLines w:val="0"/>
        <w:pageBreakBefore w:val="0"/>
        <w:widowControl w:val="0"/>
        <w:kinsoku/>
        <w:wordWrap/>
        <w:topLinePunct w:val="0"/>
        <w:autoSpaceDE/>
        <w:autoSpaceDN/>
        <w:bidi w:val="0"/>
        <w:adjustRightInd w:val="0"/>
        <w:snapToGrid w:val="0"/>
        <w:spacing w:before="109" w:beforeLines="30" w:after="109" w:afterLines="30" w:line="288" w:lineRule="auto"/>
        <w:jc w:val="both"/>
        <w:textAlignment w:val="auto"/>
        <w:rPr>
          <w:b/>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2</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i/>
          <w:color w:val="000000" w:themeColor="text1"/>
          <w14:textFill>
            <w14:solidFill>
              <w14:schemeClr w14:val="tx1"/>
            </w14:solidFill>
          </w14:textFill>
        </w:rPr>
        <w:t>LI determination should be studied along with CQI determination</w:t>
      </w:r>
      <w:r>
        <w:rPr>
          <w:b/>
          <w:i/>
          <w:color w:val="000000" w:themeColor="text1"/>
          <w14:textFill>
            <w14:solidFill>
              <w14:schemeClr w14:val="tx1"/>
            </w14:solidFill>
          </w14:textFill>
        </w:rPr>
        <w:t>.</w:t>
      </w:r>
    </w:p>
    <w:p>
      <w:pPr>
        <w:keepNext w:val="0"/>
        <w:keepLines w:val="0"/>
        <w:pageBreakBefore w:val="0"/>
        <w:tabs>
          <w:tab w:val="left" w:pos="99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lang w:val="en-US" w:eastAsia="zh-CN"/>
          <w14:textFill>
            <w14:solidFill>
              <w14:schemeClr w14:val="tx1"/>
            </w14:solidFill>
          </w14:textFill>
        </w:rPr>
        <w:t>3</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keepNext w:val="0"/>
        <w:keepLines w:val="0"/>
        <w:pageBreakBefore w:val="0"/>
        <w:kinsoku/>
        <w:wordWrap/>
        <w:topLinePunct w:val="0"/>
        <w:autoSpaceDE/>
        <w:autoSpaceDN/>
        <w:bidi w:val="0"/>
        <w:adjustRightInd w:val="0"/>
        <w:snapToGrid w:val="0"/>
        <w:spacing w:before="109" w:beforeLines="30" w:after="109" w:afterLines="30" w:line="288" w:lineRule="auto"/>
        <w:jc w:val="both"/>
        <w:textAlignment w:val="auto"/>
        <w:rPr>
          <w:rFonts w:eastAsia="宋体"/>
          <w:i/>
          <w:iCs/>
          <w:color w:val="000000" w:themeColor="text1"/>
          <w:szCs w:val="20"/>
          <w:lang w:bidi="ar"/>
          <w14:textFill>
            <w14:solidFill>
              <w14:schemeClr w14:val="tx1"/>
            </w14:solidFill>
          </w14:textFill>
        </w:rPr>
      </w:pPr>
      <w:r>
        <w:rPr>
          <w:rFonts w:hint="eastAsia" w:eastAsia="宋体"/>
          <w:b/>
          <w:bCs/>
          <w:i/>
          <w:iCs/>
          <w:color w:val="000000" w:themeColor="text1"/>
          <w:szCs w:val="20"/>
          <w:lang w:bidi="ar"/>
          <w14:textFill>
            <w14:solidFill>
              <w14:schemeClr w14:val="tx1"/>
            </w14:solidFill>
          </w14:textFill>
        </w:rPr>
        <w:t>Proposal 1</w:t>
      </w:r>
      <w:r>
        <w:rPr>
          <w:rFonts w:hint="eastAsia" w:eastAsia="宋体"/>
          <w:b/>
          <w:bCs/>
          <w:i/>
          <w:iCs/>
          <w:color w:val="000000" w:themeColor="text1"/>
          <w:szCs w:val="20"/>
          <w:lang w:val="en-US" w:eastAsia="zh-CN" w:bidi="ar"/>
          <w14:textFill>
            <w14:solidFill>
              <w14:schemeClr w14:val="tx1"/>
            </w14:solidFill>
          </w14:textFill>
        </w:rPr>
        <w:t>4</w:t>
      </w:r>
      <w:r>
        <w:rPr>
          <w:rFonts w:hint="eastAsia" w:eastAsia="宋体"/>
          <w:b/>
          <w:bCs/>
          <w:i/>
          <w:iCs/>
          <w:color w:val="000000" w:themeColor="text1"/>
          <w:szCs w:val="20"/>
          <w:lang w:bidi="ar"/>
          <w14:textFill>
            <w14:solidFill>
              <w14:schemeClr w14:val="tx1"/>
            </w14:solidFill>
          </w14:textFill>
        </w:rPr>
        <w:t>:</w:t>
      </w:r>
      <w:r>
        <w:rPr>
          <w:rFonts w:eastAsia="宋体"/>
          <w:b/>
          <w:bCs/>
          <w:i/>
          <w:iCs/>
          <w:color w:val="000000" w:themeColor="text1"/>
          <w:szCs w:val="20"/>
          <w:lang w:bidi="ar"/>
          <w14:textFill>
            <w14:solidFill>
              <w14:schemeClr w14:val="tx1"/>
            </w14:solidFill>
          </w14:textFill>
        </w:rPr>
        <w:t xml:space="preserve"> </w:t>
      </w:r>
      <w:r>
        <w:rPr>
          <w:rFonts w:eastAsia="宋体"/>
          <w:bCs/>
          <w:i/>
          <w:iCs/>
          <w:color w:val="000000" w:themeColor="text1"/>
          <w:szCs w:val="20"/>
          <w:lang w:bidi="ar"/>
          <w14:textFill>
            <w14:solidFill>
              <w14:schemeClr w14:val="tx1"/>
            </w14:solidFill>
          </w14:textFill>
        </w:rPr>
        <w:t>Support UE to report</w:t>
      </w:r>
      <w:r>
        <w:rPr>
          <w:rFonts w:hint="eastAsia" w:eastAsia="宋体"/>
          <w:i/>
          <w:iCs/>
          <w:color w:val="000000" w:themeColor="text1"/>
          <w:szCs w:val="20"/>
          <w:lang w:bidi="ar"/>
          <w14:textFill>
            <w14:solidFill>
              <w14:schemeClr w14:val="tx1"/>
            </w14:solidFill>
          </w14:textFill>
        </w:rPr>
        <w:t xml:space="preserve"> more channel information for MU-MIMO scheduling, </w:t>
      </w:r>
      <w:r>
        <w:rPr>
          <w:rFonts w:eastAsia="宋体"/>
          <w:i/>
          <w:iCs/>
          <w:color w:val="000000" w:themeColor="text1"/>
          <w:szCs w:val="20"/>
          <w:lang w:bidi="ar"/>
          <w14:textFill>
            <w14:solidFill>
              <w14:schemeClr w14:val="tx1"/>
            </w14:solidFill>
          </w14:textFill>
        </w:rPr>
        <w:t>e.g., f</w:t>
      </w:r>
      <w:r>
        <w:rPr>
          <w:rFonts w:hint="eastAsia" w:eastAsia="宋体"/>
          <w:i/>
          <w:iCs/>
          <w:color w:val="000000" w:themeColor="text1"/>
          <w:szCs w:val="20"/>
          <w:lang w:bidi="ar"/>
          <w14:textFill>
            <w14:solidFill>
              <w14:schemeClr w14:val="tx1"/>
            </w14:solidFill>
          </w14:textFill>
        </w:rPr>
        <w:t>ull rank report</w:t>
      </w:r>
      <w:r>
        <w:rPr>
          <w:color w:val="000000" w:themeColor="text1"/>
          <w14:textFill>
            <w14:solidFill>
              <w14:schemeClr w14:val="tx1"/>
            </w14:solidFill>
          </w14:textFill>
        </w:rPr>
        <w:t xml:space="preserve"> </w:t>
      </w:r>
      <w:r>
        <w:rPr>
          <w:rFonts w:eastAsia="宋体"/>
          <w:i/>
          <w:iCs/>
          <w:color w:val="000000" w:themeColor="text1"/>
          <w:szCs w:val="20"/>
          <w:lang w:bidi="ar"/>
          <w14:textFill>
            <w14:solidFill>
              <w14:schemeClr w14:val="tx1"/>
            </w14:solidFill>
          </w14:textFill>
        </w:rPr>
        <w:t>based on the AI/ML model.</w:t>
      </w:r>
    </w:p>
    <w:p>
      <w:pPr>
        <w:keepNext w:val="0"/>
        <w:keepLines w:val="0"/>
        <w:pageBreakBefore w:val="0"/>
        <w:tabs>
          <w:tab w:val="left" w:pos="99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15</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w:t>
      </w:r>
      <w:r>
        <w:rPr>
          <w:rFonts w:hint="eastAsia"/>
          <w:i/>
          <w:color w:val="000000" w:themeColor="text1"/>
          <w14:textFill>
            <w14:solidFill>
              <w14:schemeClr w14:val="tx1"/>
            </w14:solidFill>
          </w14:textFill>
        </w:rPr>
        <w:t xml:space="preserve">further study the methods and potential specification impact on </w:t>
      </w:r>
      <w:r>
        <w:rPr>
          <w:i/>
          <w:color w:val="000000" w:themeColor="text1"/>
          <w14:textFill>
            <w14:solidFill>
              <w14:schemeClr w14:val="tx1"/>
            </w14:solidFill>
          </w14:textFill>
        </w:rPr>
        <w:t>mapping priority and omission rule for AI/ML CSI report</w:t>
      </w:r>
      <w:r>
        <w:rPr>
          <w:rFonts w:hint="eastAsia"/>
          <w:i/>
          <w:color w:val="000000" w:themeColor="text1"/>
          <w14:textFill>
            <w14:solidFill>
              <w14:schemeClr w14:val="tx1"/>
            </w14:solidFill>
          </w14:textFill>
        </w:rPr>
        <w:t>,</w:t>
      </w:r>
    </w:p>
    <w:p>
      <w:pPr>
        <w:keepNext w:val="0"/>
        <w:keepLines w:val="0"/>
        <w:pageBreakBefore w:val="0"/>
        <w:numPr>
          <w:ilvl w:val="0"/>
          <w:numId w:val="26"/>
        </w:numPr>
        <w:kinsoku/>
        <w:wordWrap/>
        <w:topLinePunct w:val="0"/>
        <w:autoSpaceDE/>
        <w:autoSpaceDN/>
        <w:bidi w:val="0"/>
        <w:snapToGrid w:val="0"/>
        <w:spacing w:before="109" w:beforeLines="30" w:after="109" w:afterLines="30" w:line="288" w:lineRule="auto"/>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Dynamic</w:t>
      </w:r>
      <w:r>
        <w:rPr>
          <w:rFonts w:hint="eastAsia"/>
          <w:i/>
          <w:color w:val="000000" w:themeColor="text1"/>
          <w14:textFill>
            <w14:solidFill>
              <w14:schemeClr w14:val="tx1"/>
            </w14:solidFill>
          </w14:textFill>
        </w:rPr>
        <w:t xml:space="preserve"> quantization resolution to reduce payload</w:t>
      </w:r>
    </w:p>
    <w:p>
      <w:pPr>
        <w:keepNext w:val="0"/>
        <w:keepLines w:val="0"/>
        <w:pageBreakBefore w:val="0"/>
        <w:numPr>
          <w:ilvl w:val="0"/>
          <w:numId w:val="26"/>
        </w:numPr>
        <w:kinsoku/>
        <w:wordWrap/>
        <w:topLinePunct w:val="0"/>
        <w:autoSpaceDE/>
        <w:autoSpaceDN/>
        <w:bidi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Divide the CSI into multiple groups with different priority and omit the CSI groups with low priority</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e.g.</w:t>
      </w:r>
      <w:r>
        <w:rPr>
          <w:i/>
          <w:color w:val="000000" w:themeColor="text1"/>
          <w14:textFill>
            <w14:solidFill>
              <w14:schemeClr w14:val="tx1"/>
            </w14:solidFill>
          </w14:textFill>
        </w:rPr>
        <w:t>, according to</w:t>
      </w:r>
      <w:r>
        <w:rPr>
          <w:rFonts w:hint="eastAsia"/>
          <w:i/>
          <w:color w:val="000000" w:themeColor="text1"/>
          <w14:textFill>
            <w14:solidFill>
              <w14:schemeClr w14:val="tx1"/>
            </w14:solidFill>
          </w14:textFill>
        </w:rPr>
        <w:t xml:space="preserve"> layer, subband and port</w:t>
      </w:r>
    </w:p>
    <w:p>
      <w:pPr>
        <w:keepNext w:val="0"/>
        <w:keepLines w:val="0"/>
        <w:pageBreakBefore w:val="0"/>
        <w:numPr>
          <w:ilvl w:val="0"/>
          <w:numId w:val="26"/>
        </w:numPr>
        <w:kinsoku/>
        <w:wordWrap/>
        <w:topLinePunct w:val="0"/>
        <w:autoSpaceDE/>
        <w:autoSpaceDN/>
        <w:bidi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CSI reporting is separated into multiple reports, </w:t>
      </w:r>
      <w:r>
        <w:rPr>
          <w:i/>
          <w:color w:val="000000" w:themeColor="text1"/>
          <w14:textFill>
            <w14:solidFill>
              <w14:schemeClr w14:val="tx1"/>
            </w14:solidFill>
          </w14:textFill>
        </w:rPr>
        <w:t xml:space="preserve">e.g., to </w:t>
      </w:r>
      <w:r>
        <w:rPr>
          <w:rFonts w:hint="eastAsia"/>
          <w:i/>
          <w:color w:val="000000" w:themeColor="text1"/>
          <w14:textFill>
            <w14:solidFill>
              <w14:schemeClr w14:val="tx1"/>
            </w14:solidFill>
          </w14:textFill>
        </w:rPr>
        <w:t xml:space="preserve">establish the association among the multiple reports </w:t>
      </w:r>
    </w:p>
    <w:p>
      <w:pPr>
        <w:pageBreakBefore w:val="0"/>
        <w:tabs>
          <w:tab w:val="left" w:pos="990"/>
        </w:tabs>
        <w:kinsoku/>
        <w:topLinePunct w:val="0"/>
        <w:bidi w:val="0"/>
        <w:adjustRightInd w:val="0"/>
        <w:snapToGrid w:val="0"/>
        <w:spacing w:before="109" w:beforeLines="30" w:after="109"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16</w:t>
      </w:r>
      <w:r>
        <w:rPr>
          <w:rFonts w:hint="eastAsia"/>
          <w:b/>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For </w:t>
      </w:r>
      <w:r>
        <w:rPr>
          <w:i/>
          <w:color w:val="000000" w:themeColor="text1"/>
          <w14:textFill>
            <w14:solidFill>
              <w14:schemeClr w14:val="tx1"/>
            </w14:solidFill>
          </w14:textFill>
        </w:rPr>
        <w:t>NW-side monitoring based on the target CSI with realistic channel estimation associated to the CSI report</w:t>
      </w:r>
      <w:r>
        <w:rPr>
          <w:rFonts w:hint="eastAsia"/>
          <w:i/>
          <w:color w:val="000000" w:themeColor="text1"/>
          <w14:textFill>
            <w14:solidFill>
              <w14:schemeClr w14:val="tx1"/>
            </w14:solidFill>
          </w14:textFill>
        </w:rPr>
        <w:t xml:space="preserve">, support </w:t>
      </w:r>
      <w:r>
        <w:rPr>
          <w:i/>
          <w:color w:val="000000" w:themeColor="text1"/>
          <w14:textFill>
            <w14:solidFill>
              <w14:schemeClr w14:val="tx1"/>
            </w14:solidFill>
          </w14:textFill>
        </w:rPr>
        <w:t xml:space="preserve">a </w:t>
      </w:r>
      <w:r>
        <w:rPr>
          <w:rFonts w:hint="eastAsia"/>
          <w:i/>
          <w:color w:val="000000" w:themeColor="text1"/>
          <w14:textFill>
            <w14:solidFill>
              <w14:schemeClr w14:val="tx1"/>
            </w14:solidFill>
          </w14:textFill>
        </w:rPr>
        <w:t>high</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resolution CSI </w:t>
      </w:r>
      <w:r>
        <w:rPr>
          <w:i/>
          <w:color w:val="000000" w:themeColor="text1"/>
          <w14:textFill>
            <w14:solidFill>
              <w14:schemeClr w14:val="tx1"/>
            </w14:solidFill>
          </w14:textFill>
        </w:rPr>
        <w:t xml:space="preserve">based on traditional codebook </w:t>
      </w:r>
      <w:r>
        <w:rPr>
          <w:rFonts w:hint="eastAsia"/>
          <w:i/>
          <w:color w:val="000000" w:themeColor="text1"/>
          <w14:textFill>
            <w14:solidFill>
              <w14:schemeClr w14:val="tx1"/>
            </w14:solidFill>
          </w14:textFill>
        </w:rPr>
        <w:t>as ground-truth label</w:t>
      </w:r>
      <w:r>
        <w:rPr>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p>
    <w:p>
      <w:pPr>
        <w:pageBreakBefore w:val="0"/>
        <w:widowControl w:val="0"/>
        <w:numPr>
          <w:ilvl w:val="255"/>
          <w:numId w:val="0"/>
        </w:numPr>
        <w:kinsoku/>
        <w:topLinePunct w:val="0"/>
        <w:bidi w:val="0"/>
        <w:adjustRightInd w:val="0"/>
        <w:snapToGrid w:val="0"/>
        <w:spacing w:before="109" w:beforeLines="30" w:after="109" w:afterLines="30" w:line="288" w:lineRule="auto"/>
        <w:jc w:val="both"/>
        <w:rPr>
          <w:rFonts w:eastAsia="宋体"/>
          <w:i/>
          <w:color w:val="000000" w:themeColor="text1"/>
          <w14:textFill>
            <w14:solidFill>
              <w14:schemeClr w14:val="tx1"/>
            </w14:solidFill>
          </w14:textFill>
        </w:rPr>
      </w:pPr>
      <w:r>
        <w:rPr>
          <w:rFonts w:hint="eastAsia" w:eastAsia="宋体"/>
          <w:b/>
          <w:bCs/>
          <w:i/>
          <w:color w:val="000000" w:themeColor="text1"/>
          <w14:textFill>
            <w14:solidFill>
              <w14:schemeClr w14:val="tx1"/>
            </w14:solidFill>
          </w14:textFill>
        </w:rPr>
        <w:t>Observation 1</w:t>
      </w:r>
      <w:r>
        <w:rPr>
          <w:rFonts w:hint="eastAsia" w:eastAsia="宋体"/>
          <w:b/>
          <w:bCs/>
          <w:i/>
          <w:color w:val="000000" w:themeColor="text1"/>
          <w:lang w:val="en-US" w:eastAsia="zh-CN"/>
          <w14:textFill>
            <w14:solidFill>
              <w14:schemeClr w14:val="tx1"/>
            </w14:solidFill>
          </w14:textFill>
        </w:rPr>
        <w:t>4</w:t>
      </w:r>
      <w:r>
        <w:rPr>
          <w:rFonts w:hint="eastAsia" w:eastAsia="宋体"/>
          <w:b/>
          <w:bCs/>
          <w:i/>
          <w:color w:val="000000" w:themeColor="text1"/>
          <w14:textFill>
            <w14:solidFill>
              <w14:schemeClr w14:val="tx1"/>
            </w14:solidFill>
          </w14:textFill>
        </w:rPr>
        <w:t>:</w:t>
      </w:r>
      <w:r>
        <w:rPr>
          <w:rFonts w:hint="eastAsia" w:eastAsia="宋体"/>
          <w:i/>
          <w:color w:val="000000" w:themeColor="text1"/>
          <w14:textFill>
            <w14:solidFill>
              <w14:schemeClr w14:val="tx1"/>
            </w14:solidFill>
          </w14:textFill>
        </w:rPr>
        <w:t xml:space="preserve"> 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7</w:t>
      </w:r>
      <w:r>
        <w:rPr>
          <w:rFonts w:hint="eastAsia" w:eastAsia="宋体"/>
          <w:b/>
          <w:bCs/>
          <w:i/>
          <w:iCs/>
          <w:color w:val="000000" w:themeColor="text1"/>
          <w:szCs w:val="2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rFonts w:hint="eastAsia" w:eastAsia="宋体"/>
          <w:i/>
          <w:color w:val="000000" w:themeColor="text1"/>
          <w14:textFill>
            <w14:solidFill>
              <w14:schemeClr w14:val="tx1"/>
            </w14:solidFill>
          </w14:textFill>
        </w:rPr>
        <w:t>deprioritize the study on UE-side monitoring based on the output-CSI transmitted from NW to UE.</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In CSI compression using two-sided model use case, for UE-side monitoring, further study the potential specification impact to enable performance monitoring using the proxy model at UE side, at least for</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Report monitoring metrics by UE</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Model transfer of the proxy model for Type 1 network side training (if applicable);</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The dataset delivery required for training the proxy model at UE side for Type 3 NW-first training.</w:t>
      </w:r>
    </w:p>
    <w:p>
      <w:pPr>
        <w:pageBreakBefore w:val="0"/>
        <w:tabs>
          <w:tab w:val="left" w:pos="990"/>
        </w:tabs>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In CSI compression using two-sided model use case, for UE-side monitoring</w:t>
      </w:r>
      <w:r>
        <w:rPr>
          <w:rFonts w:hint="eastAsia" w:eastAsia="宋体"/>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network may configure a threshold criterion to facilitate UE to perform model monitoring including at least:</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eastAsia="宋体"/>
          <w:i/>
          <w:color w:val="000000" w:themeColor="text1"/>
          <w14:textFill>
            <w14:solidFill>
              <w14:schemeClr w14:val="tx1"/>
            </w14:solidFill>
          </w14:textFill>
        </w:rPr>
        <w:t>Types of the threshold criterion, e.g., intermediate KPI</w:t>
      </w:r>
      <w:r>
        <w:rPr>
          <w:rFonts w:hint="eastAsia"/>
          <w:i/>
          <w:color w:val="000000" w:themeColor="text1"/>
          <w14:textFill>
            <w14:solidFill>
              <w14:schemeClr w14:val="tx1"/>
            </w14:solidFill>
          </w14:textFill>
        </w:rPr>
        <w:t></w:t>
      </w:r>
    </w:p>
    <w:p>
      <w:pPr>
        <w:pageBreakBefore w:val="0"/>
        <w:widowControl w:val="0"/>
        <w:numPr>
          <w:ilvl w:val="0"/>
          <w:numId w:val="31"/>
        </w:numPr>
        <w:kinsoku/>
        <w:topLinePunct w:val="0"/>
        <w:bidi w:val="0"/>
        <w:adjustRightInd w:val="0"/>
        <w:snapToGrid w:val="0"/>
        <w:spacing w:before="109" w:beforeLines="30" w:after="109" w:afterLines="30" w:line="288" w:lineRule="auto"/>
        <w:jc w:val="both"/>
        <w:rPr>
          <w:i/>
          <w:color w:val="000000" w:themeColor="text1"/>
          <w14:textFill>
            <w14:solidFill>
              <w14:schemeClr w14:val="tx1"/>
            </w14:solidFill>
          </w14:textFill>
        </w:rPr>
      </w:pPr>
      <w:r>
        <w:rPr>
          <w:rFonts w:hint="eastAsia" w:eastAsia="宋体"/>
          <w:i/>
          <w:color w:val="000000" w:themeColor="text1"/>
          <w14:textFill>
            <w14:solidFill>
              <w14:schemeClr w14:val="tx1"/>
            </w14:solidFill>
          </w14:textFill>
        </w:rPr>
        <w:t>Th</w:t>
      </w:r>
      <w:r>
        <w:rPr>
          <w:rFonts w:eastAsia="宋体"/>
          <w:i/>
          <w:color w:val="000000" w:themeColor="text1"/>
          <w14:textFill>
            <w14:solidFill>
              <w14:schemeClr w14:val="tx1"/>
            </w14:solidFill>
          </w14:textFill>
        </w:rPr>
        <w:t>r</w:t>
      </w:r>
      <w:r>
        <w:rPr>
          <w:rFonts w:hint="eastAsia" w:eastAsia="宋体"/>
          <w:i/>
          <w:color w:val="000000" w:themeColor="text1"/>
          <w14:textFill>
            <w14:solidFill>
              <w14:schemeClr w14:val="tx1"/>
            </w14:solidFill>
          </w14:textFill>
        </w:rPr>
        <w:t>eshold value of the criterion</w:t>
      </w:r>
    </w:p>
    <w:p>
      <w:pPr>
        <w:pageBreakBefore w:val="0"/>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20</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Prioritize to</w:t>
      </w:r>
      <w:r>
        <w:rPr>
          <w:i/>
          <w:color w:val="000000" w:themeColor="text1"/>
          <w14:textFill>
            <w14:solidFill>
              <w14:schemeClr w14:val="tx1"/>
            </w14:solidFill>
          </w14:textFill>
        </w:rPr>
        <w:t xml:space="preserve"> study the specification impacts on</w:t>
      </w:r>
      <w:r>
        <w:rPr>
          <w:rFonts w:hint="eastAsia"/>
          <w:i/>
          <w:color w:val="000000" w:themeColor="text1"/>
          <w14:textFill>
            <w14:solidFill>
              <w14:schemeClr w14:val="tx1"/>
            </w14:solidFill>
          </w14:textFill>
        </w:rPr>
        <w:t xml:space="preserve"> at least</w:t>
      </w:r>
      <w:r>
        <w:rPr>
          <w:i/>
          <w:color w:val="000000" w:themeColor="text1"/>
          <w14:textFill>
            <w14:solidFill>
              <w14:schemeClr w14:val="tx1"/>
            </w14:solidFill>
          </w14:textFill>
        </w:rPr>
        <w:t xml:space="preserve"> the following two cases for model performance monitoring, </w:t>
      </w:r>
    </w:p>
    <w:p>
      <w:pPr>
        <w:pageBreakBefore w:val="0"/>
        <w:numPr>
          <w:ilvl w:val="0"/>
          <w:numId w:val="27"/>
        </w:numPr>
        <w:tabs>
          <w:tab w:val="left" w:pos="709"/>
        </w:tabs>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Case 1: </w:t>
      </w:r>
      <w:r>
        <w:rPr>
          <w:i/>
          <w:color w:val="000000" w:themeColor="text1"/>
          <w14:textFill>
            <w14:solidFill>
              <w14:schemeClr w14:val="tx1"/>
            </w14:solidFill>
          </w14:textFill>
        </w:rPr>
        <w:t xml:space="preserve">UE-side monitoring based on the output of the </w:t>
      </w:r>
      <w:r>
        <w:rPr>
          <w:rFonts w:hint="eastAsia"/>
          <w:i/>
          <w:color w:val="000000" w:themeColor="text1"/>
          <w14:textFill>
            <w14:solidFill>
              <w14:schemeClr w14:val="tx1"/>
            </w14:solidFill>
          </w14:textFill>
        </w:rPr>
        <w:t xml:space="preserve">proxy </w:t>
      </w:r>
      <w:r>
        <w:rPr>
          <w:i/>
          <w:color w:val="000000" w:themeColor="text1"/>
          <w14:textFill>
            <w14:solidFill>
              <w14:schemeClr w14:val="tx1"/>
            </w14:solidFill>
          </w14:textFill>
        </w:rPr>
        <w:t>CSI reconstruction model at the UE-side</w:t>
      </w:r>
    </w:p>
    <w:p>
      <w:pPr>
        <w:pageBreakBefore w:val="0"/>
        <w:numPr>
          <w:ilvl w:val="0"/>
          <w:numId w:val="27"/>
        </w:numPr>
        <w:tabs>
          <w:tab w:val="left" w:pos="709"/>
        </w:tabs>
        <w:kinsoku/>
        <w:topLinePunct w:val="0"/>
        <w:bidi w:val="0"/>
        <w:snapToGrid w:val="0"/>
        <w:spacing w:before="109" w:beforeLines="30" w:after="109" w:afterLines="30" w:line="288"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Case 2: </w:t>
      </w:r>
      <w:r>
        <w:rPr>
          <w:i/>
          <w:color w:val="000000" w:themeColor="text1"/>
          <w14:textFill>
            <w14:solidFill>
              <w14:schemeClr w14:val="tx1"/>
            </w14:solidFill>
          </w14:textFill>
        </w:rPr>
        <w:t xml:space="preserve">NW-side monitoring based on the target CSI with realistic channel estimation associated to the CSI report, reported by the UE or obtained from the UE-side. </w:t>
      </w:r>
    </w:p>
    <w:p>
      <w:pPr>
        <w:pageBreakBefore w:val="0"/>
        <w:tabs>
          <w:tab w:val="left" w:pos="990"/>
        </w:tabs>
        <w:kinsoku/>
        <w:topLinePunct w:val="0"/>
        <w:bidi w:val="0"/>
        <w:adjustRightInd w:val="0"/>
        <w:snapToGrid w:val="0"/>
        <w:spacing w:before="109" w:beforeLines="30" w:after="109"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bCs/>
          <w:i/>
          <w:iCs/>
          <w:color w:val="000000" w:themeColor="text1"/>
          <w:szCs w:val="21"/>
          <w14:textFill>
            <w14:solidFill>
              <w14:schemeClr w14:val="tx1"/>
            </w14:solidFill>
          </w14:textFill>
        </w:rPr>
        <w:t>1</w:t>
      </w:r>
      <w:r>
        <w:rPr>
          <w:rFonts w:hint="eastAsia" w:eastAsia="宋体"/>
          <w:b/>
          <w:bCs/>
          <w:i/>
          <w:iCs/>
          <w:color w:val="000000" w:themeColor="text1"/>
          <w:szCs w:val="21"/>
          <w:lang w:val="en-US" w:eastAsia="zh-CN"/>
          <w14:textFill>
            <w14:solidFill>
              <w14:schemeClr w14:val="tx1"/>
            </w14:solidFill>
          </w14:textFill>
        </w:rPr>
        <w:t>5</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s due to the performance loss of CSI generation model or CSI reconstruction model.</w:t>
      </w:r>
    </w:p>
    <w:p>
      <w:pPr>
        <w:snapToGrid w:val="0"/>
        <w:spacing w:before="109" w:beforeLines="30" w:after="109" w:afterLines="30" w:line="288" w:lineRule="auto"/>
      </w:pPr>
      <w:r>
        <w:rPr>
          <w:rFonts w:hint="eastAsia"/>
          <w:b/>
          <w:i/>
          <w:color w:val="000000" w:themeColor="text1"/>
          <w14:textFill>
            <w14:solidFill>
              <w14:schemeClr w14:val="tx1"/>
            </w14:solidFill>
          </w14:textFill>
        </w:rPr>
        <w:t xml:space="preserve">Proposal </w:t>
      </w:r>
      <w:r>
        <w:rPr>
          <w:rFonts w:hint="eastAsia" w:eastAsia="宋体"/>
          <w:b/>
          <w:i/>
          <w:color w:val="000000" w:themeColor="text1"/>
          <w:lang w:val="en-US" w:eastAsia="zh-CN"/>
          <w14:textFill>
            <w14:solidFill>
              <w14:schemeClr w14:val="tx1"/>
            </w14:solidFill>
          </w14:textFill>
        </w:rPr>
        <w:t>21</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Further</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study the potential mechanisms and specification impacts on monitoring model performance of the CSI generation model and CSI reconstruction model separately</w:t>
      </w:r>
      <w:r>
        <w:rPr>
          <w:rFonts w:hint="eastAsia" w:eastAsia="宋体"/>
          <w:i/>
          <w:color w:val="000000" w:themeColor="text1"/>
          <w:lang w:val="en-US" w:eastAsia="zh-CN"/>
          <w14:textFill>
            <w14:solidFill>
              <w14:schemeClr w14:val="tx1"/>
            </w14:solidFill>
          </w14:textFill>
        </w:rPr>
        <w:t xml:space="preserve"> based on</w:t>
      </w:r>
      <w:r>
        <w:rPr>
          <w:rFonts w:hint="eastAsia" w:eastAsia="宋体"/>
          <w:lang w:val="en-US" w:eastAsia="zh-CN"/>
        </w:rPr>
        <w:t xml:space="preserve"> </w:t>
      </w:r>
      <w:r>
        <w:rPr>
          <w:rFonts w:hint="eastAsia" w:eastAsia="宋体"/>
          <w:i/>
          <w:iCs/>
          <w:lang w:val="en-US" w:eastAsia="zh-CN"/>
        </w:rPr>
        <w:t>dataset sharing</w:t>
      </w:r>
      <w:r>
        <w:rPr>
          <w:rFonts w:hint="eastAsia"/>
          <w:i/>
          <w:color w:val="000000" w:themeColor="text1"/>
          <w14:textFill>
            <w14:solidFill>
              <w14:schemeClr w14:val="tx1"/>
            </w14:solidFill>
          </w14:textFill>
        </w:rPr>
        <w:t>.</w:t>
      </w:r>
    </w:p>
    <w:p>
      <w:pPr>
        <w:keepNext w:val="0"/>
        <w:keepLines w:val="0"/>
        <w:pageBreakBefore w:val="0"/>
        <w:tabs>
          <w:tab w:val="left" w:pos="99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2</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Deprioritize the model performance monitoring based on eventual KPIs.  </w:t>
      </w:r>
    </w:p>
    <w:p>
      <w:pPr>
        <w:keepNext w:val="0"/>
        <w:keepLines w:val="0"/>
        <w:pageBreakBefore w:val="0"/>
        <w:tabs>
          <w:tab w:val="left" w:pos="99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Prioritize to study the potential specification impact on AI/ML performance monitoring based on intermediate KPI.</w:t>
      </w:r>
    </w:p>
    <w:p>
      <w:pPr>
        <w:keepNext w:val="0"/>
        <w:keepLines w:val="0"/>
        <w:pageBreakBefore w:val="0"/>
        <w:tabs>
          <w:tab w:val="left" w:pos="990"/>
        </w:tabs>
        <w:kinsoku/>
        <w:wordWrap/>
        <w:topLinePunct w:val="0"/>
        <w:autoSpaceDE/>
        <w:autoSpaceDN/>
        <w:bidi w:val="0"/>
        <w:adjustRightInd w:val="0"/>
        <w:snapToGrid w:val="0"/>
        <w:spacing w:before="109" w:beforeLines="30" w:after="109" w:afterLines="30" w:line="288"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2</w:t>
      </w:r>
      <w:r>
        <w:rPr>
          <w:rFonts w:hint="eastAsia" w:eastAsia="宋体"/>
          <w:b/>
          <w:bCs/>
          <w:i/>
          <w:iCs/>
          <w:color w:val="000000" w:themeColor="text1"/>
          <w:szCs w:val="21"/>
          <w:lang w:val="en-US" w:eastAsia="zh-CN"/>
          <w14:textFill>
            <w14:solidFill>
              <w14:schemeClr w14:val="tx1"/>
            </w14:solidFill>
          </w14:textFill>
        </w:rPr>
        <w:t>4</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Deprior</w:t>
      </w:r>
      <w:r>
        <w:rPr>
          <w:i/>
          <w:color w:val="000000" w:themeColor="text1"/>
          <w14:textFill>
            <w14:solidFill>
              <w14:schemeClr w14:val="tx1"/>
            </w14:solidFill>
          </w14:textFill>
        </w:rPr>
        <w:t>it</w:t>
      </w:r>
      <w:r>
        <w:rPr>
          <w:rFonts w:hint="eastAsia"/>
          <w:i/>
          <w:color w:val="000000" w:themeColor="text1"/>
          <w14:textFill>
            <w14:solidFill>
              <w14:schemeClr w14:val="tx1"/>
            </w14:solidFill>
          </w14:textFill>
        </w:rPr>
        <w:t>ize the input/output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based monitoring methods</w:t>
      </w:r>
      <w:r>
        <w:rPr>
          <w:i/>
          <w:color w:val="000000" w:themeColor="text1"/>
          <w14:textFill>
            <w14:solidFill>
              <w14:schemeClr w14:val="tx1"/>
            </w14:solidFill>
          </w14:textFill>
        </w:rPr>
        <w:t xml:space="preserve"> in</w:t>
      </w:r>
      <w:r>
        <w:rPr>
          <w:rFonts w:hint="eastAsia"/>
          <w:i/>
          <w:color w:val="000000" w:themeColor="text1"/>
          <w14:textFill>
            <w14:solidFill>
              <w14:schemeClr w14:val="tx1"/>
            </w14:solidFill>
          </w14:textFill>
        </w:rPr>
        <w:t xml:space="preserve"> Rel-18. </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5</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on the data collection of historical CSIs and predicted CSIs based on enhanced RS configurations.</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on the data collection from UE to network based on a high-resolution codeb</w:t>
      </w:r>
      <w:r>
        <w:rPr>
          <w:rFonts w:eastAsia="宋体"/>
          <w:i/>
          <w:iCs/>
          <w:color w:val="000000" w:themeColor="text1"/>
          <w:szCs w:val="24"/>
          <w:lang w:bidi="ar"/>
          <w14:textFill>
            <w14:solidFill>
              <w14:schemeClr w14:val="tx1"/>
            </w14:solidFill>
          </w14:textFill>
        </w:rPr>
        <w:t>ook</w:t>
      </w:r>
      <w:r>
        <w:rPr>
          <w:rFonts w:hint="eastAsia" w:eastAsia="宋体"/>
          <w:i/>
          <w:iCs/>
          <w:color w:val="000000" w:themeColor="text1"/>
          <w:szCs w:val="24"/>
          <w:lang w:bidi="ar"/>
          <w14:textFill>
            <w14:solidFill>
              <w14:schemeClr w14:val="tx1"/>
            </w14:solidFill>
          </w14:textFill>
        </w:rPr>
        <w:t>.</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eastAsia"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b/>
          <w:i/>
          <w:color w:val="000000" w:themeColor="text1"/>
          <w:lang w:bidi="ar"/>
          <w14:textFill>
            <w14:solidFill>
              <w14:schemeClr w14:val="tx1"/>
            </w14:solidFill>
          </w14:textFill>
        </w:rPr>
        <w:t>2</w:t>
      </w:r>
      <w:r>
        <w:rPr>
          <w:rFonts w:hint="eastAsia" w:eastAsia="宋体"/>
          <w:b/>
          <w:i/>
          <w:color w:val="000000" w:themeColor="text1"/>
          <w:lang w:val="en-US" w:eastAsia="zh-CN" w:bidi="ar"/>
          <w14:textFill>
            <w14:solidFill>
              <w14:schemeClr w14:val="tx1"/>
            </w14:solidFill>
          </w14:textFill>
        </w:rPr>
        <w:t>7</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the assistance information to categorize the collected data</w:t>
      </w:r>
      <w:r>
        <w:rPr>
          <w:rFonts w:hint="eastAsia" w:eastAsia="宋体"/>
          <w:i/>
          <w:iCs/>
          <w:color w:val="000000" w:themeColor="text1"/>
          <w:szCs w:val="24"/>
          <w:lang w:val="en-US" w:eastAsia="zh-CN" w:bidi="ar"/>
          <w14:textFill>
            <w14:solidFill>
              <w14:schemeClr w14:val="tx1"/>
            </w14:solidFill>
          </w14:textFill>
        </w:rPr>
        <w:t xml:space="preserve"> without disclosing any proprietary information</w:t>
      </w:r>
      <w:r>
        <w:rPr>
          <w:rFonts w:hint="eastAsia" w:eastAsia="宋体"/>
          <w:i/>
          <w:iCs/>
          <w:color w:val="000000" w:themeColor="text1"/>
          <w:szCs w:val="24"/>
          <w:lang w:bidi="ar"/>
          <w14:textFill>
            <w14:solidFill>
              <w14:schemeClr w14:val="tx1"/>
            </w14:solidFill>
          </w14:textFill>
        </w:rPr>
        <w:t>.</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28</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w:t>
      </w:r>
      <w:r>
        <w:rPr>
          <w:rFonts w:hint="eastAsia" w:eastAsia="宋体"/>
          <w:i/>
          <w:iCs/>
          <w:color w:val="000000" w:themeColor="text1"/>
          <w:szCs w:val="24"/>
          <w:lang w:val="en-US" w:eastAsia="zh-CN" w:bidi="ar"/>
          <w14:textFill>
            <w14:solidFill>
              <w14:schemeClr w14:val="tx1"/>
            </w14:solidFill>
          </w14:textFill>
        </w:rPr>
        <w:t>reporting content</w:t>
      </w:r>
      <w:r>
        <w:rPr>
          <w:rFonts w:hint="eastAsia" w:eastAsia="宋体"/>
          <w:i/>
          <w:iCs/>
          <w:color w:val="000000" w:themeColor="text1"/>
          <w:szCs w:val="24"/>
          <w:lang w:bidi="ar"/>
          <w14:textFill>
            <w14:solidFill>
              <w14:schemeClr w14:val="tx1"/>
            </w14:solidFill>
          </w14:textFill>
        </w:rPr>
        <w:t xml:space="preserve">s </w:t>
      </w:r>
      <w:r>
        <w:rPr>
          <w:rFonts w:hint="eastAsia" w:eastAsia="宋体"/>
          <w:i/>
          <w:iCs/>
          <w:color w:val="000000" w:themeColor="text1"/>
          <w:szCs w:val="24"/>
          <w:lang w:val="en-US" w:eastAsia="zh-CN" w:bidi="ar"/>
          <w14:textFill>
            <w14:solidFill>
              <w14:schemeClr w14:val="tx1"/>
            </w14:solidFill>
          </w14:textFill>
        </w:rPr>
        <w:t>of performance monitoring</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 xml:space="preserve">at least </w:t>
      </w:r>
      <w:r>
        <w:rPr>
          <w:rFonts w:hint="eastAsia" w:eastAsia="宋体"/>
          <w:i/>
          <w:iCs/>
          <w:color w:val="000000" w:themeColor="text1"/>
          <w:szCs w:val="24"/>
          <w:lang w:bidi="ar"/>
          <w14:textFill>
            <w14:solidFill>
              <w14:schemeClr w14:val="tx1"/>
            </w14:solidFill>
          </w14:textFill>
        </w:rPr>
        <w:t>including:</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val="en-US" w:eastAsia="zh-CN" w:bidi="ar"/>
          <w14:textFill>
            <w14:solidFill>
              <w14:schemeClr w14:val="tx1"/>
            </w14:solidFill>
          </w14:textFill>
        </w:rPr>
        <w:t>Performance metrics of all monitoring occasions</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 xml:space="preserve">An average performance metric over monitoring occasions </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29</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w:t>
      </w:r>
      <w:r>
        <w:rPr>
          <w:rFonts w:hint="eastAsia" w:eastAsia="宋体"/>
          <w:i/>
          <w:iCs/>
          <w:color w:val="000000" w:themeColor="text1"/>
          <w:szCs w:val="24"/>
          <w:lang w:val="en-US" w:eastAsia="zh-CN" w:bidi="ar"/>
          <w14:textFill>
            <w14:solidFill>
              <w14:schemeClr w14:val="tx1"/>
            </w14:solidFill>
          </w14:textFill>
        </w:rPr>
        <w:t>details</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of p</w:t>
      </w:r>
      <w:r>
        <w:rPr>
          <w:i/>
          <w:iCs/>
          <w:color w:val="000000"/>
          <w:szCs w:val="20"/>
        </w:rPr>
        <w:t>erformance monitoring output</w:t>
      </w:r>
      <w:r>
        <w:rPr>
          <w:rFonts w:hint="eastAsia" w:eastAsia="宋体"/>
          <w:i/>
          <w:iCs/>
          <w:color w:val="000000" w:themeColor="text1"/>
          <w:szCs w:val="24"/>
          <w:lang w:bidi="ar"/>
          <w14:textFill>
            <w14:solidFill>
              <w14:schemeClr w14:val="tx1"/>
            </w14:solidFill>
          </w14:textFill>
        </w:rPr>
        <w:t xml:space="preserve">, </w:t>
      </w:r>
      <w:r>
        <w:rPr>
          <w:rFonts w:hint="eastAsia" w:eastAsia="宋体"/>
          <w:i/>
          <w:iCs/>
          <w:color w:val="000000" w:themeColor="text1"/>
          <w:szCs w:val="24"/>
          <w:lang w:val="en-US" w:eastAsia="zh-CN" w:bidi="ar"/>
          <w14:textFill>
            <w14:solidFill>
              <w14:schemeClr w14:val="tx1"/>
            </w14:solidFill>
          </w14:textFill>
        </w:rPr>
        <w:t xml:space="preserve">at least </w:t>
      </w:r>
      <w:r>
        <w:rPr>
          <w:rFonts w:hint="eastAsia" w:eastAsia="宋体"/>
          <w:i/>
          <w:iCs/>
          <w:color w:val="000000" w:themeColor="text1"/>
          <w:szCs w:val="24"/>
          <w:lang w:bidi="ar"/>
          <w14:textFill>
            <w14:solidFill>
              <w14:schemeClr w14:val="tx1"/>
            </w14:solidFill>
          </w14:textFill>
        </w:rPr>
        <w:t>including:</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szCs w:val="24"/>
          <w:lang w:val="en-US" w:eastAsia="zh-CN" w:bidi="ar"/>
          <w14:textFill>
            <w14:solidFill>
              <w14:schemeClr w14:val="tx1"/>
            </w14:solidFill>
          </w14:textFill>
        </w:rPr>
        <w:t>An indicator of monitoring performance</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An indicator of enabling decision recommendation</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hint="default" w:eastAsia="宋体"/>
          <w:i/>
          <w:iCs/>
          <w:color w:val="000000" w:themeColor="text1"/>
          <w:lang w:val="en-US" w:eastAsia="zh-CN"/>
          <w14:textFill>
            <w14:solidFill>
              <w14:schemeClr w14:val="tx1"/>
            </w14:solidFill>
          </w14:textFill>
        </w:rPr>
      </w:pPr>
      <w:r>
        <w:rPr>
          <w:rFonts w:hint="eastAsia" w:eastAsia="宋体"/>
          <w:i/>
          <w:iCs/>
          <w:color w:val="000000" w:themeColor="text1"/>
          <w:lang w:val="en-US" w:eastAsia="zh-CN"/>
          <w14:textFill>
            <w14:solidFill>
              <w14:schemeClr w14:val="tx1"/>
            </w14:solidFill>
          </w14:textFill>
        </w:rPr>
        <w:t>An indicator of detailed decision recommendation</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eastAsia" w:eastAsia="宋体"/>
          <w:bCs/>
          <w:i/>
          <w:color w:val="000000" w:themeColor="text1"/>
          <w:lang w:val="en-US" w:eastAsia="zh-CN" w:bidi="ar"/>
          <w14:textFill>
            <w14:solidFill>
              <w14:schemeClr w14:val="tx1"/>
            </w14:solidFill>
          </w14:textFill>
        </w:rPr>
      </w:pPr>
      <w:r>
        <w:rPr>
          <w:rFonts w:hint="eastAsia" w:eastAsia="宋体"/>
          <w:b/>
          <w:i/>
          <w:color w:val="000000" w:themeColor="text1"/>
          <w:lang w:val="en-US" w:eastAsia="zh-CN"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16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For Type 2 monitoring</w:t>
      </w:r>
      <w:r>
        <w:rPr>
          <w:rFonts w:hint="eastAsia" w:eastAsia="宋体"/>
          <w:bCs/>
          <w:i/>
          <w:color w:val="000000" w:themeColor="text1"/>
          <w:lang w:val="en-US" w:eastAsia="zh-CN" w:bidi="ar"/>
          <w14:textFill>
            <w14:solidFill>
              <w14:schemeClr w14:val="tx1"/>
            </w14:solidFill>
          </w14:textFill>
        </w:rPr>
        <w:t>, reporting the ground-truth label, regardless of raw channel matrix or precoding matrix, would incur much additional feedback overhead. In addition, quantization loss may be introduced during the reporting procedure.</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hint="eastAsia" w:eastAsia="宋体"/>
          <w:bCs/>
          <w:i/>
          <w:color w:val="000000" w:themeColor="text1"/>
          <w:lang w:val="en-US" w:eastAsia="zh-CN" w:bidi="ar"/>
          <w14:textFill>
            <w14:solidFill>
              <w14:schemeClr w14:val="tx1"/>
            </w14:solidFill>
          </w14:textFill>
        </w:rPr>
      </w:pPr>
      <w:r>
        <w:rPr>
          <w:rFonts w:hint="eastAsia" w:eastAsia="宋体"/>
          <w:b/>
          <w:i/>
          <w:color w:val="000000" w:themeColor="text1"/>
          <w:lang w:val="en-US" w:eastAsia="zh-CN"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val="en-US" w:eastAsia="zh-CN" w:bidi="ar"/>
          <w14:textFill>
            <w14:solidFill>
              <w14:schemeClr w14:val="tx1"/>
            </w14:solidFill>
          </w14:textFill>
        </w:rPr>
        <w:t>17</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eastAsia="宋体"/>
          <w:bCs/>
          <w:i/>
          <w:color w:val="000000" w:themeColor="text1"/>
          <w:lang w:val="en-US" w:eastAsia="zh-CN" w:bidi="ar"/>
          <w14:textFill>
            <w14:solidFill>
              <w14:schemeClr w14:val="tx1"/>
            </w14:solidFill>
          </w14:textFill>
        </w:rPr>
        <w:t xml:space="preserve">Reporting </w:t>
      </w:r>
      <w:r>
        <w:rPr>
          <w:rFonts w:hint="eastAsia"/>
          <w:bCs/>
          <w:i/>
          <w:color w:val="000000" w:themeColor="text1"/>
          <w:lang w:bidi="ar"/>
          <w14:textFill>
            <w14:solidFill>
              <w14:schemeClr w14:val="tx1"/>
            </w14:solidFill>
          </w14:textFill>
        </w:rPr>
        <w:t>either predicted CSI or the corresponding ground-truth to network for network to identify the channel variation and further monitor the performance</w:t>
      </w:r>
      <w:r>
        <w:rPr>
          <w:rFonts w:hint="eastAsia" w:eastAsia="宋体"/>
          <w:bCs/>
          <w:i/>
          <w:color w:val="000000" w:themeColor="text1"/>
          <w:lang w:val="en-US" w:eastAsia="zh-CN" w:bidi="ar"/>
          <w14:textFill>
            <w14:solidFill>
              <w14:schemeClr w14:val="tx1"/>
            </w14:solidFill>
          </w14:textFill>
        </w:rPr>
        <w:t>, which</w:t>
      </w:r>
      <w:r>
        <w:rPr>
          <w:rFonts w:hint="eastAsia"/>
          <w:bCs/>
          <w:i/>
          <w:color w:val="000000" w:themeColor="text1"/>
          <w:lang w:bidi="ar"/>
          <w14:textFill>
            <w14:solidFill>
              <w14:schemeClr w14:val="tx1"/>
            </w14:solidFill>
          </w14:textFill>
        </w:rPr>
        <w:t xml:space="preserve"> can be attributed to a network implementation manner.</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bCs/>
          <w:i/>
          <w:color w:val="000000" w:themeColor="text1"/>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3</w:t>
      </w:r>
      <w:r>
        <w:rPr>
          <w:rFonts w:hint="eastAsia" w:eastAsia="宋体"/>
          <w:b/>
          <w:i/>
          <w:color w:val="000000" w:themeColor="text1"/>
          <w:lang w:val="en-US" w:eastAsia="zh-CN" w:bidi="ar"/>
          <w14:textFill>
            <w14:solidFill>
              <w14:schemeClr w14:val="tx1"/>
            </w14:solidFill>
          </w14:textFill>
        </w:rPr>
        <w:t>0</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 xml:space="preserve">In the sub use case of AI/ML-based CSI prediction, further study the potential specification impact on </w:t>
      </w:r>
      <w:r>
        <w:rPr>
          <w:rFonts w:hint="eastAsia" w:eastAsia="宋体"/>
          <w:bCs/>
          <w:i/>
          <w:color w:val="000000" w:themeColor="text1"/>
          <w:lang w:val="en-US" w:eastAsia="zh-CN" w:bidi="ar"/>
          <w14:textFill>
            <w14:solidFill>
              <w14:schemeClr w14:val="tx1"/>
            </w14:solidFill>
          </w14:textFill>
        </w:rPr>
        <w:t>Type 1</w:t>
      </w:r>
      <w:r>
        <w:rPr>
          <w:rFonts w:hint="eastAsia"/>
          <w:bCs/>
          <w:i/>
          <w:color w:val="000000" w:themeColor="text1"/>
          <w:lang w:bidi="ar"/>
          <w14:textFill>
            <w14:solidFill>
              <w14:schemeClr w14:val="tx1"/>
            </w14:solidFill>
          </w14:textFill>
        </w:rPr>
        <w:t xml:space="preserve"> monitoring and </w:t>
      </w:r>
      <w:r>
        <w:rPr>
          <w:rFonts w:hint="eastAsia" w:eastAsia="宋体"/>
          <w:bCs/>
          <w:i/>
          <w:color w:val="000000" w:themeColor="text1"/>
          <w:lang w:val="en-US" w:eastAsia="zh-CN" w:bidi="ar"/>
          <w14:textFill>
            <w14:solidFill>
              <w14:schemeClr w14:val="tx1"/>
            </w14:solidFill>
          </w14:textFill>
        </w:rPr>
        <w:t>Type 3</w:t>
      </w:r>
      <w:r>
        <w:rPr>
          <w:rFonts w:hint="eastAsia"/>
          <w:bCs/>
          <w:i/>
          <w:color w:val="000000" w:themeColor="text1"/>
          <w:lang w:bidi="ar"/>
          <w14:textFill>
            <w14:solidFill>
              <w14:schemeClr w14:val="tx1"/>
            </w14:solidFill>
          </w14:textFill>
        </w:rPr>
        <w:t xml:space="preserve"> monitoring</w:t>
      </w:r>
      <w:r>
        <w:rPr>
          <w:rFonts w:hint="eastAsia" w:eastAsia="宋体"/>
          <w:bCs/>
          <w:i/>
          <w:color w:val="000000" w:themeColor="text1"/>
          <w:lang w:val="en-US" w:eastAsia="zh-CN" w:bidi="ar"/>
          <w14:textFill>
            <w14:solidFill>
              <w14:schemeClr w14:val="tx1"/>
            </w14:solidFill>
          </w14:textFill>
        </w:rPr>
        <w:t xml:space="preserve"> as a starting point</w:t>
      </w:r>
      <w:r>
        <w:rPr>
          <w:rFonts w:hint="eastAsia"/>
          <w:bCs/>
          <w:i/>
          <w:color w:val="000000" w:themeColor="text1"/>
          <w:lang w:bidi="ar"/>
          <w14:textFill>
            <w14:solidFill>
              <w14:schemeClr w14:val="tx1"/>
            </w14:solidFill>
          </w14:textFill>
        </w:rPr>
        <w:t xml:space="preserve">. </w:t>
      </w:r>
    </w:p>
    <w:p>
      <w:pPr>
        <w:keepNext w:val="0"/>
        <w:keepLines w:val="0"/>
        <w:pageBreakBefore w:val="0"/>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3</w:t>
      </w:r>
      <w:r>
        <w:rPr>
          <w:rFonts w:hint="eastAsia" w:eastAsia="宋体"/>
          <w:b/>
          <w:i/>
          <w:color w:val="000000" w:themeColor="text1"/>
          <w:lang w:val="en-US" w:eastAsia="zh-CN" w:bidi="ar"/>
          <w14:textFill>
            <w14:solidFill>
              <w14:schemeClr w14:val="tx1"/>
            </w14:solidFill>
          </w14:textFill>
        </w:rPr>
        <w:t>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details to trigger model </w:t>
      </w:r>
      <w:r>
        <w:rPr>
          <w:rFonts w:eastAsia="宋体"/>
          <w:i/>
          <w:iCs/>
          <w:color w:val="000000" w:themeColor="text1"/>
          <w:szCs w:val="24"/>
          <w:lang w:bidi="ar"/>
          <w14:textFill>
            <w14:solidFill>
              <w14:schemeClr w14:val="tx1"/>
            </w14:solidFill>
          </w14:textFill>
        </w:rPr>
        <w:t xml:space="preserve">monitoring </w:t>
      </w:r>
      <w:r>
        <w:rPr>
          <w:rFonts w:hint="eastAsia" w:eastAsia="宋体"/>
          <w:i/>
          <w:iCs/>
          <w:color w:val="000000" w:themeColor="text1"/>
          <w:szCs w:val="24"/>
          <w:lang w:bidi="ar"/>
          <w14:textFill>
            <w14:solidFill>
              <w14:schemeClr w14:val="tx1"/>
            </w14:solidFill>
          </w14:textFill>
        </w:rPr>
        <w:t>procedure, including:</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The periodic triggering or event triggering;</w:t>
      </w:r>
    </w:p>
    <w:p>
      <w:pPr>
        <w:keepNext w:val="0"/>
        <w:keepLines w:val="0"/>
        <w:pageBreakBefore w:val="0"/>
        <w:numPr>
          <w:ilvl w:val="0"/>
          <w:numId w:val="38"/>
        </w:numPr>
        <w:kinsoku/>
        <w:wordWrap/>
        <w:overflowPunct w:val="0"/>
        <w:topLinePunct w:val="0"/>
        <w:autoSpaceDE/>
        <w:autoSpaceDN/>
        <w:bidi w:val="0"/>
        <w:snapToGrid w:val="0"/>
        <w:spacing w:before="109" w:beforeLines="30" w:after="109" w:afterLines="30" w:line="288" w:lineRule="auto"/>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The enhancement on RS configuration and measurement configuration for monitoring.</w:t>
      </w:r>
    </w:p>
    <w:p>
      <w:pPr>
        <w:keepNext w:val="0"/>
        <w:keepLines w:val="0"/>
        <w:pageBreakBefore w:val="0"/>
        <w:kinsoku/>
        <w:wordWrap/>
        <w:topLinePunct w:val="0"/>
        <w:autoSpaceDE/>
        <w:autoSpaceDN/>
        <w:bidi w:val="0"/>
        <w:snapToGrid w:val="0"/>
        <w:spacing w:before="109" w:beforeLines="30" w:after="109" w:afterLines="30" w:line="288" w:lineRule="auto"/>
        <w:textAlignment w:val="auto"/>
      </w:pPr>
    </w:p>
    <w:p>
      <w:pPr>
        <w:pageBreakBefore w:val="0"/>
        <w:numPr>
          <w:ilvl w:val="0"/>
          <w:numId w:val="9"/>
        </w:numPr>
        <w:kinsoku/>
        <w:topLinePunct w:val="0"/>
        <w:bidi w:val="0"/>
        <w:snapToGrid w:val="0"/>
        <w:spacing w:before="109" w:beforeLines="30" w:after="109"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References</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w:t>
      </w:r>
      <w:r>
        <w:rPr>
          <w:rFonts w:hint="eastAsia"/>
          <w:color w:val="000000" w:themeColor="text1"/>
          <w:sz w:val="20"/>
          <w:lang w:val="en-US" w:eastAsia="zh-CN"/>
          <w14:textFill>
            <w14:solidFill>
              <w14:schemeClr w14:val="tx1"/>
            </w14:solidFill>
          </w14:textFill>
        </w:rPr>
        <w:t>4</w:t>
      </w:r>
      <w:r>
        <w:rPr>
          <w:rFonts w:hint="eastAsia"/>
          <w:color w:val="000000" w:themeColor="text1"/>
          <w:sz w:val="20"/>
          <w14:textFill>
            <w14:solidFill>
              <w14:schemeClr w14:val="tx1"/>
            </w14:solidFill>
          </w14:textFill>
        </w:rPr>
        <w:t>.</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w:t>
      </w:r>
      <w:r>
        <w:rPr>
          <w:rFonts w:hint="eastAsia"/>
          <w:color w:val="000000" w:themeColor="text1"/>
          <w:sz w:val="20"/>
          <w:lang w:val="en-US" w:eastAsia="zh-CN"/>
          <w14:textFill>
            <w14:solidFill>
              <w14:schemeClr w14:val="tx1"/>
            </w14:solidFill>
          </w14:textFill>
        </w:rPr>
        <w:t>, RAN#101</w:t>
      </w:r>
      <w:r>
        <w:rPr>
          <w:rFonts w:hint="eastAsia"/>
          <w:color w:val="000000" w:themeColor="text1"/>
          <w:sz w:val="20"/>
          <w14:textFill>
            <w14:solidFill>
              <w14:schemeClr w14:val="tx1"/>
            </w14:solidFill>
          </w14:textFill>
        </w:rPr>
        <w:t>.</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w:t>
      </w:r>
      <w:r>
        <w:rPr>
          <w:rFonts w:hint="eastAsia"/>
          <w:color w:val="000000" w:themeColor="text1"/>
          <w:sz w:val="20"/>
          <w:lang w:val="en-US" w:eastAsia="zh-CN"/>
          <w14:textFill>
            <w14:solidFill>
              <w14:schemeClr w14:val="tx1"/>
            </w14:solidFill>
          </w14:textFill>
        </w:rPr>
        <w:t>3</w:t>
      </w:r>
      <w:r>
        <w:rPr>
          <w:rFonts w:hint="eastAsia"/>
          <w:color w:val="000000" w:themeColor="text1"/>
          <w:sz w:val="20"/>
          <w14:textFill>
            <w14:solidFill>
              <w14:schemeClr w14:val="tx1"/>
            </w14:solidFill>
          </w14:textFill>
        </w:rPr>
        <w:t>.</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w:t>
      </w:r>
      <w:r>
        <w:rPr>
          <w:rFonts w:hint="eastAsia"/>
          <w:color w:val="000000" w:themeColor="text1"/>
          <w:sz w:val="20"/>
          <w:lang w:val="en-US" w:eastAsia="zh-CN"/>
          <w14:textFill>
            <w14:solidFill>
              <w14:schemeClr w14:val="tx1"/>
            </w14:solidFill>
          </w14:textFill>
        </w:rPr>
        <w:t>2bis-e</w:t>
      </w:r>
      <w:r>
        <w:rPr>
          <w:rFonts w:hint="eastAsia"/>
          <w:color w:val="000000" w:themeColor="text1"/>
          <w:sz w:val="20"/>
          <w14:textFill>
            <w14:solidFill>
              <w14:schemeClr w14:val="tx1"/>
            </w14:solidFill>
          </w14:textFill>
        </w:rPr>
        <w:t>.</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w:t>
      </w:r>
      <w:r>
        <w:rPr>
          <w:rFonts w:hint="eastAsia"/>
          <w:color w:val="000000" w:themeColor="text1"/>
          <w:sz w:val="20"/>
          <w:lang w:val="en-US" w:eastAsia="zh-CN"/>
          <w14:textFill>
            <w14:solidFill>
              <w14:schemeClr w14:val="tx1"/>
            </w14:solidFill>
          </w14:textFill>
        </w:rPr>
        <w:t>2</w:t>
      </w:r>
      <w:r>
        <w:rPr>
          <w:rFonts w:hint="eastAsia"/>
          <w:color w:val="000000" w:themeColor="text1"/>
          <w:sz w:val="20"/>
          <w14:textFill>
            <w14:solidFill>
              <w14:schemeClr w14:val="tx1"/>
            </w14:solidFill>
          </w14:textFill>
        </w:rPr>
        <w:t>.</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R1-230</w:t>
      </w:r>
      <w:r>
        <w:rPr>
          <w:rFonts w:hint="eastAsia"/>
          <w:color w:val="000000" w:themeColor="text1"/>
          <w:sz w:val="20"/>
          <w:lang w:val="en-US" w:eastAsia="zh-CN"/>
          <w14:textFill>
            <w14:solidFill>
              <w14:schemeClr w14:val="tx1"/>
            </w14:solidFill>
          </w14:textFill>
        </w:rPr>
        <w:t>9143</w:t>
      </w:r>
      <w:r>
        <w:rPr>
          <w:rFonts w:hint="eastAsia"/>
          <w:color w:val="000000" w:themeColor="text1"/>
          <w:sz w:val="20"/>
          <w14:textFill>
            <w14:solidFill>
              <w14:schemeClr w14:val="tx1"/>
            </w14:solidFill>
          </w14:textFill>
        </w:rPr>
        <w:t>, Discussion on general aspects of common AI PHY framework, ZTE Corporation.</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R1-2304654, Evaluation on AI CSI feedback enhancement, Huawei, HiSilicon.</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fldChar w:fldCharType="begin"/>
      </w:r>
      <w:r>
        <w:instrText xml:space="preserve"> HYPERLINK "https://en.wikipedia.org/wiki/Knowledge_distillation" </w:instrText>
      </w:r>
      <w:r>
        <w:fldChar w:fldCharType="separate"/>
      </w:r>
      <w:r>
        <w:rPr>
          <w:rStyle w:val="31"/>
          <w:rFonts w:hint="eastAsia"/>
          <w:color w:val="000000" w:themeColor="text1"/>
          <w:sz w:val="20"/>
          <w14:textFill>
            <w14:solidFill>
              <w14:schemeClr w14:val="tx1"/>
            </w14:solidFill>
          </w14:textFill>
        </w:rPr>
        <w:t>https://en.wikipedia.org/wiki/Knowledge_distillation</w:t>
      </w:r>
      <w:r>
        <w:rPr>
          <w:rStyle w:val="31"/>
          <w:rFonts w:hint="eastAsia"/>
          <w:color w:val="000000" w:themeColor="text1"/>
          <w:sz w:val="20"/>
          <w14:textFill>
            <w14:solidFill>
              <w14:schemeClr w14:val="tx1"/>
            </w14:solidFill>
          </w14:textFill>
        </w:rPr>
        <w:fldChar w:fldCharType="end"/>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RAN1#110bis-e.</w:t>
      </w:r>
    </w:p>
    <w:p>
      <w:pPr>
        <w:pStyle w:val="74"/>
        <w:pageBreakBefore w:val="0"/>
        <w:numPr>
          <w:ilvl w:val="0"/>
          <w:numId w:val="39"/>
        </w:numPr>
        <w:kinsoku/>
        <w:topLinePunct w:val="0"/>
        <w:bidi w:val="0"/>
        <w:snapToGrid w:val="0"/>
        <w:spacing w:before="109" w:beforeLines="30" w:after="109"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DRAFT R1-2308681 Updated TR 38.843 with decisions from R1#113 &amp; R1#114 RevMarks from Email disc version</w:t>
      </w:r>
    </w:p>
    <w:p>
      <w:pPr>
        <w:pStyle w:val="74"/>
        <w:snapToGrid w:val="0"/>
        <w:spacing w:before="72" w:beforeLines="30" w:after="72" w:afterLines="30" w:line="288" w:lineRule="auto"/>
        <w:rPr>
          <w:color w:val="000000" w:themeColor="text1"/>
          <w:sz w:val="20"/>
          <w14:textFill>
            <w14:solidFill>
              <w14:schemeClr w14:val="tx1"/>
            </w14:solidFill>
          </w14:textFill>
        </w:rPr>
      </w:pPr>
    </w:p>
    <w:p>
      <w:pPr>
        <w:pStyle w:val="74"/>
        <w:numPr>
          <w:ilvl w:val="255"/>
          <w:numId w:val="0"/>
        </w:numPr>
        <w:snapToGrid w:val="0"/>
        <w:spacing w:before="72" w:beforeLines="30" w:after="72" w:afterLines="30" w:line="288" w:lineRule="auto"/>
        <w:rPr>
          <w:color w:val="000000" w:themeColor="text1"/>
          <w:sz w:val="20"/>
          <w14:textFill>
            <w14:solidFill>
              <w14:schemeClr w14:val="tx1"/>
            </w14:solidFill>
          </w14:textFill>
        </w:rPr>
      </w:pP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w Cen MT">
    <w:panose1 w:val="020B0602020104020603"/>
    <w:charset w:val="00"/>
    <w:family w:val="swiss"/>
    <w:pitch w:val="default"/>
    <w:sig w:usb0="00000003" w:usb1="00000000" w:usb2="00000000" w:usb3="00000000" w:csb0="20000003"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FBA521B"/>
    <w:multiLevelType w:val="multilevel"/>
    <w:tmpl w:val="8FBA521B"/>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2">
    <w:nsid w:val="A8F69125"/>
    <w:multiLevelType w:val="multilevel"/>
    <w:tmpl w:val="A8F691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libri"/>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libri"/>
      </w:rPr>
    </w:lvl>
    <w:lvl w:ilvl="8" w:tentative="0">
      <w:start w:val="1"/>
      <w:numFmt w:val="bullet"/>
      <w:lvlText w:val=""/>
      <w:lvlJc w:val="left"/>
      <w:pPr>
        <w:ind w:left="6480" w:hanging="360"/>
      </w:pPr>
      <w:rPr>
        <w:rFonts w:hint="default" w:ascii="Wingdings" w:hAnsi="Wingdings"/>
      </w:rPr>
    </w:lvl>
  </w:abstractNum>
  <w:abstractNum w:abstractNumId="3">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DC48EFC1"/>
    <w:multiLevelType w:val="multilevel"/>
    <w:tmpl w:val="DC48EFC1"/>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5">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BC545B1"/>
    <w:multiLevelType w:val="multilevel"/>
    <w:tmpl w:val="FBC545B1"/>
    <w:lvl w:ilvl="0" w:tentative="0">
      <w:start w:val="1"/>
      <w:numFmt w:val="decimal"/>
      <w:pStyle w:val="35"/>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7">
    <w:nsid w:val="FD1A80E9"/>
    <w:multiLevelType w:val="multilevel"/>
    <w:tmpl w:val="FD1A80E9"/>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8">
    <w:nsid w:val="FE934AD1"/>
    <w:multiLevelType w:val="multilevel"/>
    <w:tmpl w:val="FE934AD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FEB56A65"/>
    <w:multiLevelType w:val="multilevel"/>
    <w:tmpl w:val="FEB56A65"/>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1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03A63706"/>
    <w:multiLevelType w:val="multilevel"/>
    <w:tmpl w:val="03A63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071B4068"/>
    <w:multiLevelType w:val="multilevel"/>
    <w:tmpl w:val="071B4068"/>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15">
    <w:nsid w:val="1B787A07"/>
    <w:multiLevelType w:val="multilevel"/>
    <w:tmpl w:val="1B787A07"/>
    <w:lvl w:ilvl="0" w:tentative="0">
      <w:start w:val="1"/>
      <w:numFmt w:val="bullet"/>
      <w:lvlText w:val=""/>
      <w:lvlJc w:val="left"/>
      <w:pPr>
        <w:tabs>
          <w:tab w:val="left" w:pos="-840"/>
        </w:tabs>
        <w:ind w:left="-420" w:hanging="420"/>
      </w:pPr>
      <w:rPr>
        <w:rFonts w:hint="default" w:ascii="Symbol" w:hAnsi="Symbol"/>
      </w:rPr>
    </w:lvl>
    <w:lvl w:ilvl="1" w:tentative="0">
      <w:start w:val="1"/>
      <w:numFmt w:val="bullet"/>
      <w:lvlText w:val=""/>
      <w:lvlJc w:val="left"/>
      <w:pPr>
        <w:tabs>
          <w:tab w:val="left" w:pos="-840"/>
        </w:tabs>
        <w:ind w:left="0" w:hanging="420"/>
      </w:pPr>
      <w:rPr>
        <w:rFonts w:hint="default" w:ascii="Wingdings" w:hAnsi="Wingdings" w:cs="Wingdings"/>
      </w:rPr>
    </w:lvl>
    <w:lvl w:ilvl="2" w:tentative="0">
      <w:start w:val="1"/>
      <w:numFmt w:val="bullet"/>
      <w:lvlText w:val=""/>
      <w:lvlJc w:val="left"/>
      <w:pPr>
        <w:tabs>
          <w:tab w:val="left" w:pos="-840"/>
        </w:tabs>
        <w:ind w:left="420" w:hanging="420"/>
      </w:pPr>
      <w:rPr>
        <w:rFonts w:hint="default" w:ascii="Wingdings" w:hAnsi="Wingdings" w:cs="Wingdings"/>
      </w:rPr>
    </w:lvl>
    <w:lvl w:ilvl="3" w:tentative="0">
      <w:start w:val="1"/>
      <w:numFmt w:val="bullet"/>
      <w:lvlText w:val=""/>
      <w:lvlJc w:val="left"/>
      <w:pPr>
        <w:tabs>
          <w:tab w:val="left" w:pos="-840"/>
        </w:tabs>
        <w:ind w:left="840" w:hanging="420"/>
      </w:pPr>
      <w:rPr>
        <w:rFonts w:hint="default" w:ascii="Wingdings" w:hAnsi="Wingdings" w:cs="Wingdings"/>
      </w:rPr>
    </w:lvl>
    <w:lvl w:ilvl="4" w:tentative="0">
      <w:start w:val="1"/>
      <w:numFmt w:val="bullet"/>
      <w:lvlText w:val=""/>
      <w:lvlJc w:val="left"/>
      <w:pPr>
        <w:tabs>
          <w:tab w:val="left" w:pos="-840"/>
        </w:tabs>
        <w:ind w:left="1260" w:hanging="420"/>
      </w:pPr>
      <w:rPr>
        <w:rFonts w:hint="default" w:ascii="Wingdings" w:hAnsi="Wingdings" w:cs="Wingdings"/>
      </w:rPr>
    </w:lvl>
    <w:lvl w:ilvl="5" w:tentative="0">
      <w:start w:val="1"/>
      <w:numFmt w:val="bullet"/>
      <w:lvlText w:val=""/>
      <w:lvlJc w:val="left"/>
      <w:pPr>
        <w:tabs>
          <w:tab w:val="left" w:pos="-840"/>
        </w:tabs>
        <w:ind w:left="1680" w:hanging="420"/>
      </w:pPr>
      <w:rPr>
        <w:rFonts w:hint="default" w:ascii="Wingdings" w:hAnsi="Wingdings" w:cs="Wingdings"/>
      </w:rPr>
    </w:lvl>
    <w:lvl w:ilvl="6" w:tentative="0">
      <w:start w:val="1"/>
      <w:numFmt w:val="bullet"/>
      <w:lvlText w:val=""/>
      <w:lvlJc w:val="left"/>
      <w:pPr>
        <w:tabs>
          <w:tab w:val="left" w:pos="-840"/>
        </w:tabs>
        <w:ind w:left="2100" w:hanging="420"/>
      </w:pPr>
      <w:rPr>
        <w:rFonts w:hint="default" w:ascii="Wingdings" w:hAnsi="Wingdings" w:cs="Wingdings"/>
      </w:rPr>
    </w:lvl>
    <w:lvl w:ilvl="7" w:tentative="0">
      <w:start w:val="1"/>
      <w:numFmt w:val="bullet"/>
      <w:lvlText w:val=""/>
      <w:lvlJc w:val="left"/>
      <w:pPr>
        <w:tabs>
          <w:tab w:val="left" w:pos="-840"/>
        </w:tabs>
        <w:ind w:left="2520" w:hanging="420"/>
      </w:pPr>
      <w:rPr>
        <w:rFonts w:hint="default" w:ascii="Wingdings" w:hAnsi="Wingdings" w:cs="Wingdings"/>
      </w:rPr>
    </w:lvl>
    <w:lvl w:ilvl="8" w:tentative="0">
      <w:start w:val="1"/>
      <w:numFmt w:val="bullet"/>
      <w:lvlText w:val=""/>
      <w:lvlJc w:val="left"/>
      <w:pPr>
        <w:tabs>
          <w:tab w:val="left" w:pos="-840"/>
        </w:tabs>
        <w:ind w:left="2940" w:hanging="420"/>
      </w:pPr>
      <w:rPr>
        <w:rFonts w:hint="default" w:ascii="Wingdings" w:hAnsi="Wingdings" w:cs="Wingdings"/>
      </w:rPr>
    </w:lvl>
  </w:abstractNum>
  <w:abstractNum w:abstractNumId="16">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7">
    <w:nsid w:val="2393D58D"/>
    <w:multiLevelType w:val="multilevel"/>
    <w:tmpl w:val="2393D58D"/>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18">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52C4493"/>
    <w:multiLevelType w:val="multilevel"/>
    <w:tmpl w:val="252C4493"/>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Arial" w:hAnsi="Arial"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26829FC9"/>
    <w:multiLevelType w:val="multilevel"/>
    <w:tmpl w:val="26829FC9"/>
    <w:lvl w:ilvl="0" w:tentative="0">
      <w:start w:val="1"/>
      <w:numFmt w:val="bullet"/>
      <w:lvlText w:val=""/>
      <w:lvlJc w:val="left"/>
      <w:pPr>
        <w:tabs>
          <w:tab w:val="left" w:pos="-420"/>
        </w:tabs>
        <w:ind w:left="300" w:hanging="360"/>
      </w:pPr>
      <w:rPr>
        <w:rFonts w:ascii="Symbol" w:hAnsi="Symbol" w:cs="Symbol"/>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21">
    <w:nsid w:val="28544DF2"/>
    <w:multiLevelType w:val="singleLevel"/>
    <w:tmpl w:val="28544DF2"/>
    <w:lvl w:ilvl="0" w:tentative="0">
      <w:start w:val="1"/>
      <w:numFmt w:val="decimal"/>
      <w:pStyle w:val="132"/>
      <w:suff w:val="nothing"/>
      <w:lvlText w:val="Observation %1:"/>
      <w:lvlJc w:val="left"/>
      <w:pPr>
        <w:ind w:left="0" w:firstLine="403"/>
      </w:pPr>
      <w:rPr>
        <w:rFonts w:hint="default"/>
      </w:rPr>
    </w:lvl>
  </w:abstractNum>
  <w:abstractNum w:abstractNumId="22">
    <w:nsid w:val="294F7B58"/>
    <w:multiLevelType w:val="multilevel"/>
    <w:tmpl w:val="294F7B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4B06C01"/>
    <w:multiLevelType w:val="multilevel"/>
    <w:tmpl w:val="34B06C0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Tahoma"/>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Tahoma"/>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Tahoma"/>
      </w:rPr>
    </w:lvl>
    <w:lvl w:ilvl="8" w:tentative="0">
      <w:start w:val="1"/>
      <w:numFmt w:val="bullet"/>
      <w:lvlText w:val=""/>
      <w:lvlJc w:val="left"/>
      <w:pPr>
        <w:tabs>
          <w:tab w:val="left" w:pos="-420"/>
        </w:tabs>
        <w:ind w:left="6060" w:hanging="360"/>
      </w:pPr>
      <w:rPr>
        <w:rFonts w:hint="default" w:ascii="Wingdings" w:hAnsi="Wingdings"/>
      </w:rPr>
    </w:lvl>
  </w:abstractNum>
  <w:abstractNum w:abstractNumId="24">
    <w:nsid w:val="34E61A82"/>
    <w:multiLevelType w:val="multilevel"/>
    <w:tmpl w:val="34E61A82"/>
    <w:lvl w:ilvl="0" w:tentative="0">
      <w:start w:val="1"/>
      <w:numFmt w:val="bullet"/>
      <w:lvlText w:val=""/>
      <w:lvlJc w:val="left"/>
      <w:pPr>
        <w:tabs>
          <w:tab w:val="left" w:pos="-840"/>
        </w:tabs>
        <w:ind w:left="-57" w:hanging="360"/>
      </w:pPr>
      <w:rPr>
        <w:rFonts w:hint="default" w:ascii="Symbol" w:hAnsi="Symbol"/>
      </w:rPr>
    </w:lvl>
    <w:lvl w:ilvl="1" w:tentative="0">
      <w:start w:val="1"/>
      <w:numFmt w:val="bullet"/>
      <w:lvlText w:val="o"/>
      <w:lvlJc w:val="left"/>
      <w:pPr>
        <w:tabs>
          <w:tab w:val="left" w:pos="-840"/>
        </w:tabs>
        <w:ind w:left="663" w:hanging="360"/>
      </w:pPr>
      <w:rPr>
        <w:rFonts w:hint="default" w:ascii="Courier New" w:hAnsi="Courier New" w:cs="Courier New"/>
      </w:rPr>
    </w:lvl>
    <w:lvl w:ilvl="2" w:tentative="0">
      <w:start w:val="1"/>
      <w:numFmt w:val="bullet"/>
      <w:lvlText w:val=""/>
      <w:lvlJc w:val="left"/>
      <w:pPr>
        <w:tabs>
          <w:tab w:val="left" w:pos="-840"/>
        </w:tabs>
        <w:ind w:left="1383" w:hanging="360"/>
      </w:pPr>
      <w:rPr>
        <w:rFonts w:hint="default" w:ascii="Wingdings" w:hAnsi="Wingdings"/>
      </w:rPr>
    </w:lvl>
    <w:lvl w:ilvl="3" w:tentative="0">
      <w:start w:val="1"/>
      <w:numFmt w:val="bullet"/>
      <w:lvlText w:val=""/>
      <w:lvlJc w:val="left"/>
      <w:pPr>
        <w:tabs>
          <w:tab w:val="left" w:pos="-840"/>
        </w:tabs>
        <w:ind w:left="2103" w:hanging="360"/>
      </w:pPr>
      <w:rPr>
        <w:rFonts w:hint="default" w:ascii="Symbol" w:hAnsi="Symbol"/>
      </w:rPr>
    </w:lvl>
    <w:lvl w:ilvl="4" w:tentative="0">
      <w:start w:val="1"/>
      <w:numFmt w:val="bullet"/>
      <w:lvlText w:val="o"/>
      <w:lvlJc w:val="left"/>
      <w:pPr>
        <w:tabs>
          <w:tab w:val="left" w:pos="-840"/>
        </w:tabs>
        <w:ind w:left="2823" w:hanging="360"/>
      </w:pPr>
      <w:rPr>
        <w:rFonts w:hint="default" w:ascii="Courier New" w:hAnsi="Courier New" w:cs="Courier New"/>
      </w:rPr>
    </w:lvl>
    <w:lvl w:ilvl="5" w:tentative="0">
      <w:start w:val="1"/>
      <w:numFmt w:val="bullet"/>
      <w:lvlText w:val=""/>
      <w:lvlJc w:val="left"/>
      <w:pPr>
        <w:tabs>
          <w:tab w:val="left" w:pos="-840"/>
        </w:tabs>
        <w:ind w:left="3543" w:hanging="360"/>
      </w:pPr>
      <w:rPr>
        <w:rFonts w:hint="default" w:ascii="Wingdings" w:hAnsi="Wingdings"/>
      </w:rPr>
    </w:lvl>
    <w:lvl w:ilvl="6" w:tentative="0">
      <w:start w:val="1"/>
      <w:numFmt w:val="bullet"/>
      <w:lvlText w:val=""/>
      <w:lvlJc w:val="left"/>
      <w:pPr>
        <w:tabs>
          <w:tab w:val="left" w:pos="-840"/>
        </w:tabs>
        <w:ind w:left="4263" w:hanging="360"/>
      </w:pPr>
      <w:rPr>
        <w:rFonts w:hint="default" w:ascii="Symbol" w:hAnsi="Symbol"/>
      </w:rPr>
    </w:lvl>
    <w:lvl w:ilvl="7" w:tentative="0">
      <w:start w:val="1"/>
      <w:numFmt w:val="bullet"/>
      <w:lvlText w:val="o"/>
      <w:lvlJc w:val="left"/>
      <w:pPr>
        <w:tabs>
          <w:tab w:val="left" w:pos="-840"/>
        </w:tabs>
        <w:ind w:left="4983" w:hanging="360"/>
      </w:pPr>
      <w:rPr>
        <w:rFonts w:hint="default" w:ascii="Courier New" w:hAnsi="Courier New" w:cs="Courier New"/>
      </w:rPr>
    </w:lvl>
    <w:lvl w:ilvl="8" w:tentative="0">
      <w:start w:val="1"/>
      <w:numFmt w:val="bullet"/>
      <w:lvlText w:val=""/>
      <w:lvlJc w:val="left"/>
      <w:pPr>
        <w:tabs>
          <w:tab w:val="left" w:pos="-840"/>
        </w:tabs>
        <w:ind w:left="5703" w:hanging="360"/>
      </w:pPr>
      <w:rPr>
        <w:rFonts w:hint="default" w:ascii="Wingdings" w:hAnsi="Wingdings"/>
      </w:rPr>
    </w:lvl>
  </w:abstractNum>
  <w:abstractNum w:abstractNumId="25">
    <w:nsid w:val="35872F8D"/>
    <w:multiLevelType w:val="multilevel"/>
    <w:tmpl w:val="35872F8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459916D3"/>
    <w:multiLevelType w:val="singleLevel"/>
    <w:tmpl w:val="459916D3"/>
    <w:lvl w:ilvl="0" w:tentative="0">
      <w:start w:val="1"/>
      <w:numFmt w:val="decimal"/>
      <w:suff w:val="space"/>
      <w:lvlText w:val="[%1]"/>
      <w:lvlJc w:val="left"/>
    </w:lvl>
  </w:abstractNum>
  <w:abstractNum w:abstractNumId="27">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28">
    <w:nsid w:val="522AABBA"/>
    <w:multiLevelType w:val="multilevel"/>
    <w:tmpl w:val="522AABBA"/>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9">
    <w:nsid w:val="583366FA"/>
    <w:multiLevelType w:val="multilevel"/>
    <w:tmpl w:val="583366FA"/>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30">
    <w:nsid w:val="5A31445F"/>
    <w:multiLevelType w:val="multilevel"/>
    <w:tmpl w:val="5A31445F"/>
    <w:lvl w:ilvl="0" w:tentative="0">
      <w:start w:val="1"/>
      <w:numFmt w:val="bullet"/>
      <w:lvlText w:val=""/>
      <w:lvlJc w:val="left"/>
      <w:pPr>
        <w:tabs>
          <w:tab w:val="left" w:pos="-420"/>
        </w:tabs>
        <w:ind w:left="344" w:hanging="360"/>
      </w:pPr>
      <w:rPr>
        <w:rFonts w:hint="default" w:ascii="Symbol" w:hAnsi="Symbol"/>
      </w:rPr>
    </w:lvl>
    <w:lvl w:ilvl="1" w:tentative="0">
      <w:start w:val="1"/>
      <w:numFmt w:val="bullet"/>
      <w:lvlText w:val="o"/>
      <w:lvlJc w:val="left"/>
      <w:pPr>
        <w:tabs>
          <w:tab w:val="left" w:pos="-420"/>
        </w:tabs>
        <w:ind w:left="1064" w:hanging="360"/>
      </w:pPr>
      <w:rPr>
        <w:rFonts w:hint="default" w:ascii="Courier New" w:hAnsi="Courier New" w:cs="等线"/>
      </w:rPr>
    </w:lvl>
    <w:lvl w:ilvl="2" w:tentative="0">
      <w:start w:val="1"/>
      <w:numFmt w:val="bullet"/>
      <w:lvlText w:val=""/>
      <w:lvlJc w:val="left"/>
      <w:pPr>
        <w:tabs>
          <w:tab w:val="left" w:pos="-420"/>
        </w:tabs>
        <w:ind w:left="1784" w:hanging="360"/>
      </w:pPr>
      <w:rPr>
        <w:rFonts w:hint="default" w:ascii="Wingdings" w:hAnsi="Wingdings"/>
      </w:rPr>
    </w:lvl>
    <w:lvl w:ilvl="3" w:tentative="0">
      <w:start w:val="1"/>
      <w:numFmt w:val="bullet"/>
      <w:lvlText w:val=""/>
      <w:lvlJc w:val="left"/>
      <w:pPr>
        <w:tabs>
          <w:tab w:val="left" w:pos="-420"/>
        </w:tabs>
        <w:ind w:left="2504" w:hanging="360"/>
      </w:pPr>
      <w:rPr>
        <w:rFonts w:hint="default" w:ascii="Symbol" w:hAnsi="Symbol"/>
      </w:rPr>
    </w:lvl>
    <w:lvl w:ilvl="4" w:tentative="0">
      <w:start w:val="1"/>
      <w:numFmt w:val="bullet"/>
      <w:lvlText w:val="o"/>
      <w:lvlJc w:val="left"/>
      <w:pPr>
        <w:tabs>
          <w:tab w:val="left" w:pos="-420"/>
        </w:tabs>
        <w:ind w:left="3224" w:hanging="360"/>
      </w:pPr>
      <w:rPr>
        <w:rFonts w:hint="default" w:ascii="Courier New" w:hAnsi="Courier New" w:cs="等线"/>
      </w:rPr>
    </w:lvl>
    <w:lvl w:ilvl="5" w:tentative="0">
      <w:start w:val="1"/>
      <w:numFmt w:val="bullet"/>
      <w:lvlText w:val=""/>
      <w:lvlJc w:val="left"/>
      <w:pPr>
        <w:tabs>
          <w:tab w:val="left" w:pos="-420"/>
        </w:tabs>
        <w:ind w:left="3944" w:hanging="360"/>
      </w:pPr>
      <w:rPr>
        <w:rFonts w:hint="default" w:ascii="Wingdings" w:hAnsi="Wingdings"/>
      </w:rPr>
    </w:lvl>
    <w:lvl w:ilvl="6" w:tentative="0">
      <w:start w:val="1"/>
      <w:numFmt w:val="bullet"/>
      <w:lvlText w:val=""/>
      <w:lvlJc w:val="left"/>
      <w:pPr>
        <w:tabs>
          <w:tab w:val="left" w:pos="-420"/>
        </w:tabs>
        <w:ind w:left="4664" w:hanging="360"/>
      </w:pPr>
      <w:rPr>
        <w:rFonts w:hint="default" w:ascii="Symbol" w:hAnsi="Symbol"/>
      </w:rPr>
    </w:lvl>
    <w:lvl w:ilvl="7" w:tentative="0">
      <w:start w:val="1"/>
      <w:numFmt w:val="bullet"/>
      <w:lvlText w:val="o"/>
      <w:lvlJc w:val="left"/>
      <w:pPr>
        <w:tabs>
          <w:tab w:val="left" w:pos="-420"/>
        </w:tabs>
        <w:ind w:left="5384" w:hanging="360"/>
      </w:pPr>
      <w:rPr>
        <w:rFonts w:hint="default" w:ascii="Courier New" w:hAnsi="Courier New" w:cs="等线"/>
      </w:rPr>
    </w:lvl>
    <w:lvl w:ilvl="8" w:tentative="0">
      <w:start w:val="1"/>
      <w:numFmt w:val="bullet"/>
      <w:lvlText w:val=""/>
      <w:lvlJc w:val="left"/>
      <w:pPr>
        <w:tabs>
          <w:tab w:val="left" w:pos="-420"/>
        </w:tabs>
        <w:ind w:left="6104" w:hanging="360"/>
      </w:pPr>
      <w:rPr>
        <w:rFonts w:hint="default" w:ascii="Wingdings" w:hAnsi="Wingdings"/>
      </w:rPr>
    </w:lvl>
  </w:abstractNum>
  <w:abstractNum w:abstractNumId="31">
    <w:nsid w:val="5CDAD47D"/>
    <w:multiLevelType w:val="multilevel"/>
    <w:tmpl w:val="5CDAD47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2">
    <w:nsid w:val="5EEBB22B"/>
    <w:multiLevelType w:val="multilevel"/>
    <w:tmpl w:val="5EEBB22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420"/>
        </w:tabs>
        <w:ind w:left="1260" w:hanging="420"/>
      </w:pPr>
      <w:rPr>
        <w:rFonts w:hint="default" w:ascii="Wingdings" w:hAnsi="Wingdings"/>
      </w:rPr>
    </w:lvl>
    <w:lvl w:ilvl="3" w:tentative="0">
      <w:start w:val="1"/>
      <w:numFmt w:val="bullet"/>
      <w:lvlText w:val=""/>
      <w:lvlJc w:val="left"/>
      <w:pPr>
        <w:tabs>
          <w:tab w:val="left" w:pos="-420"/>
        </w:tabs>
        <w:ind w:left="1680" w:hanging="420"/>
      </w:pPr>
      <w:rPr>
        <w:rFonts w:hint="default" w:ascii="Wingdings" w:hAnsi="Wingdings"/>
      </w:rPr>
    </w:lvl>
    <w:lvl w:ilvl="4" w:tentative="0">
      <w:start w:val="1"/>
      <w:numFmt w:val="bullet"/>
      <w:lvlText w:val=""/>
      <w:lvlJc w:val="left"/>
      <w:pPr>
        <w:tabs>
          <w:tab w:val="left" w:pos="-420"/>
        </w:tabs>
        <w:ind w:left="2100" w:hanging="420"/>
      </w:pPr>
      <w:rPr>
        <w:rFonts w:hint="default" w:ascii="Wingdings" w:hAnsi="Wingdings"/>
      </w:rPr>
    </w:lvl>
    <w:lvl w:ilvl="5" w:tentative="0">
      <w:start w:val="1"/>
      <w:numFmt w:val="bullet"/>
      <w:lvlText w:val=""/>
      <w:lvlJc w:val="left"/>
      <w:pPr>
        <w:tabs>
          <w:tab w:val="left" w:pos="-420"/>
        </w:tabs>
        <w:ind w:left="2520" w:hanging="420"/>
      </w:pPr>
      <w:rPr>
        <w:rFonts w:hint="default" w:ascii="Wingdings" w:hAnsi="Wingdings"/>
      </w:rPr>
    </w:lvl>
    <w:lvl w:ilvl="6" w:tentative="0">
      <w:start w:val="1"/>
      <w:numFmt w:val="bullet"/>
      <w:lvlText w:val=""/>
      <w:lvlJc w:val="left"/>
      <w:pPr>
        <w:tabs>
          <w:tab w:val="left" w:pos="-420"/>
        </w:tabs>
        <w:ind w:left="2940" w:hanging="420"/>
      </w:pPr>
      <w:rPr>
        <w:rFonts w:hint="default" w:ascii="Wingdings" w:hAnsi="Wingdings"/>
      </w:rPr>
    </w:lvl>
    <w:lvl w:ilvl="7" w:tentative="0">
      <w:start w:val="1"/>
      <w:numFmt w:val="bullet"/>
      <w:lvlText w:val=""/>
      <w:lvlJc w:val="left"/>
      <w:pPr>
        <w:tabs>
          <w:tab w:val="left" w:pos="-420"/>
        </w:tabs>
        <w:ind w:left="3360" w:hanging="420"/>
      </w:pPr>
      <w:rPr>
        <w:rFonts w:hint="default" w:ascii="Wingdings" w:hAnsi="Wingdings"/>
      </w:rPr>
    </w:lvl>
    <w:lvl w:ilvl="8" w:tentative="0">
      <w:start w:val="1"/>
      <w:numFmt w:val="bullet"/>
      <w:lvlText w:val=""/>
      <w:lvlJc w:val="left"/>
      <w:pPr>
        <w:tabs>
          <w:tab w:val="left" w:pos="-420"/>
        </w:tabs>
        <w:ind w:left="3780" w:hanging="420"/>
      </w:pPr>
      <w:rPr>
        <w:rFonts w:hint="default" w:ascii="Wingdings" w:hAnsi="Wingdings"/>
      </w:rPr>
    </w:lvl>
  </w:abstractNum>
  <w:abstractNum w:abstractNumId="33">
    <w:nsid w:val="61832115"/>
    <w:multiLevelType w:val="multilevel"/>
    <w:tmpl w:val="61832115"/>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34">
    <w:nsid w:val="64107847"/>
    <w:multiLevelType w:val="multilevel"/>
    <w:tmpl w:val="6410784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6DD14CE3"/>
    <w:multiLevelType w:val="multilevel"/>
    <w:tmpl w:val="6DD14CE3"/>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CAD4D36"/>
    <w:multiLevelType w:val="multilevel"/>
    <w:tmpl w:val="7CAD4D36"/>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num w:numId="1">
    <w:abstractNumId w:val="0"/>
  </w:num>
  <w:num w:numId="2">
    <w:abstractNumId w:val="6"/>
  </w:num>
  <w:num w:numId="3">
    <w:abstractNumId w:val="10"/>
  </w:num>
  <w:num w:numId="4">
    <w:abstractNumId w:val="37"/>
  </w:num>
  <w:num w:numId="5">
    <w:abstractNumId w:val="12"/>
  </w:num>
  <w:num w:numId="6">
    <w:abstractNumId w:val="36"/>
  </w:num>
  <w:num w:numId="7">
    <w:abstractNumId w:val="27"/>
  </w:num>
  <w:num w:numId="8">
    <w:abstractNumId w:val="21"/>
  </w:num>
  <w:num w:numId="9">
    <w:abstractNumId w:val="13"/>
  </w:num>
  <w:num w:numId="10">
    <w:abstractNumId w:val="23"/>
  </w:num>
  <w:num w:numId="11">
    <w:abstractNumId w:val="38"/>
  </w:num>
  <w:num w:numId="12">
    <w:abstractNumId w:val="4"/>
  </w:num>
  <w:num w:numId="13">
    <w:abstractNumId w:val="19"/>
  </w:num>
  <w:num w:numId="14">
    <w:abstractNumId w:val="2"/>
  </w:num>
  <w:num w:numId="15">
    <w:abstractNumId w:val="24"/>
  </w:num>
  <w:num w:numId="16">
    <w:abstractNumId w:val="28"/>
  </w:num>
  <w:num w:numId="17">
    <w:abstractNumId w:val="8"/>
  </w:num>
  <w:num w:numId="18">
    <w:abstractNumId w:val="5"/>
  </w:num>
  <w:num w:numId="19">
    <w:abstractNumId w:val="15"/>
  </w:num>
  <w:num w:numId="20">
    <w:abstractNumId w:val="17"/>
  </w:num>
  <w:num w:numId="21">
    <w:abstractNumId w:val="3"/>
  </w:num>
  <w:num w:numId="22">
    <w:abstractNumId w:val="35"/>
  </w:num>
  <w:num w:numId="23">
    <w:abstractNumId w:val="34"/>
  </w:num>
  <w:num w:numId="24">
    <w:abstractNumId w:val="25"/>
  </w:num>
  <w:num w:numId="25">
    <w:abstractNumId w:val="33"/>
  </w:num>
  <w:num w:numId="26">
    <w:abstractNumId w:val="30"/>
  </w:num>
  <w:num w:numId="27">
    <w:abstractNumId w:val="31"/>
  </w:num>
  <w:num w:numId="28">
    <w:abstractNumId w:val="1"/>
  </w:num>
  <w:num w:numId="29">
    <w:abstractNumId w:val="11"/>
  </w:num>
  <w:num w:numId="30">
    <w:abstractNumId w:val="14"/>
  </w:num>
  <w:num w:numId="31">
    <w:abstractNumId w:val="32"/>
  </w:num>
  <w:num w:numId="32">
    <w:abstractNumId w:val="16"/>
  </w:num>
  <w:num w:numId="33">
    <w:abstractNumId w:val="20"/>
  </w:num>
  <w:num w:numId="34">
    <w:abstractNumId w:val="22"/>
  </w:num>
  <w:num w:numId="35">
    <w:abstractNumId w:val="29"/>
  </w:num>
  <w:num w:numId="36">
    <w:abstractNumId w:val="18"/>
  </w:num>
  <w:num w:numId="37">
    <w:abstractNumId w:val="9"/>
  </w:num>
  <w:num w:numId="38">
    <w:abstractNumId w:val="7"/>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004"/>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F48E5"/>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5"/>
    <w:qFormat/>
    <w:uiPriority w:val="0"/>
    <w:pPr>
      <w:keepNext/>
      <w:keepLines/>
      <w:numPr>
        <w:ilvl w:val="1"/>
      </w:numPr>
      <w:spacing w:before="260" w:after="260" w:line="413" w:lineRule="auto"/>
      <w:outlineLvl w:val="1"/>
    </w:pPr>
    <w:rPr>
      <w:sz w:val="32"/>
    </w:rPr>
  </w:style>
  <w:style w:type="paragraph" w:styleId="4">
    <w:name w:val="heading 3"/>
    <w:basedOn w:val="3"/>
    <w:next w:val="1"/>
    <w:link w:val="134"/>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7"/>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2"/>
    <w:unhideWhenUsed/>
    <w:qFormat/>
    <w:uiPriority w:val="0"/>
    <w:rPr>
      <w:szCs w:val="20"/>
    </w:rPr>
  </w:style>
  <w:style w:type="paragraph" w:styleId="15">
    <w:name w:val="Body Text"/>
    <w:basedOn w:val="1"/>
    <w:link w:val="53"/>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40"/>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9"/>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字符"/>
    <w:link w:val="16"/>
    <w:semiHidden/>
    <w:qFormat/>
    <w:uiPriority w:val="99"/>
    <w:rPr>
      <w:rFonts w:ascii="Tahoma" w:hAnsi="Tahoma" w:cs="Tahoma"/>
      <w:sz w:val="16"/>
      <w:szCs w:val="16"/>
    </w:rPr>
  </w:style>
  <w:style w:type="paragraph" w:customStyle="1" w:styleId="35">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6">
    <w:name w:val="标题 1 字符"/>
    <w:link w:val="2"/>
    <w:qFormat/>
    <w:uiPriority w:val="99"/>
    <w:rPr>
      <w:rFonts w:ascii="Arial" w:hAnsi="Arial" w:eastAsia="黑体"/>
      <w:b/>
      <w:bCs/>
      <w:sz w:val="30"/>
      <w:szCs w:val="30"/>
      <w:lang w:val="zh-CN"/>
    </w:rPr>
  </w:style>
  <w:style w:type="character" w:customStyle="1" w:styleId="37">
    <w:name w:val="标题 3 字符"/>
    <w:qFormat/>
    <w:uiPriority w:val="9"/>
    <w:rPr>
      <w:b/>
      <w:bCs/>
      <w:sz w:val="32"/>
      <w:szCs w:val="32"/>
    </w:rPr>
  </w:style>
  <w:style w:type="character" w:customStyle="1" w:styleId="38">
    <w:name w:val="页眉 字符"/>
    <w:link w:val="18"/>
    <w:qFormat/>
    <w:uiPriority w:val="0"/>
    <w:rPr>
      <w:rFonts w:ascii="Arial" w:hAnsi="Arial" w:eastAsia="MS Mincho"/>
      <w:b/>
      <w:szCs w:val="24"/>
      <w:lang w:eastAsia="en-US"/>
    </w:rPr>
  </w:style>
  <w:style w:type="character" w:customStyle="1" w:styleId="39">
    <w:name w:val="批注主题 字符"/>
    <w:link w:val="22"/>
    <w:semiHidden/>
    <w:qFormat/>
    <w:uiPriority w:val="99"/>
    <w:rPr>
      <w:b/>
      <w:bCs/>
    </w:rPr>
  </w:style>
  <w:style w:type="character" w:customStyle="1" w:styleId="40">
    <w:name w:val="脚注文本 字符"/>
    <w:link w:val="20"/>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6"/>
    <w:qFormat/>
    <w:uiPriority w:val="0"/>
  </w:style>
  <w:style w:type="character" w:customStyle="1" w:styleId="47">
    <w:name w:val="题注 字符"/>
    <w:link w:val="12"/>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19"/>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jc w:val="both"/>
    </w:pPr>
    <w:rPr>
      <w:rFonts w:eastAsia="Malgun Gothic"/>
      <w:szCs w:val="20"/>
      <w:lang w:val="en-GB" w:eastAsia="ko-KR"/>
    </w:rPr>
  </w:style>
  <w:style w:type="character" w:customStyle="1" w:styleId="52">
    <w:name w:val="批注文字 字符"/>
    <w:basedOn w:val="26"/>
    <w:link w:val="14"/>
    <w:qFormat/>
    <w:uiPriority w:val="0"/>
  </w:style>
  <w:style w:type="character" w:customStyle="1" w:styleId="53">
    <w:name w:val="正文文本 字符"/>
    <w:link w:val="15"/>
    <w:qFormat/>
    <w:uiPriority w:val="0"/>
    <w:rPr>
      <w:rFonts w:ascii="Times New Roman" w:hAnsi="Times New Roman"/>
      <w:color w:val="0000FF"/>
      <w:kern w:val="2"/>
      <w:sz w:val="21"/>
    </w:rPr>
  </w:style>
  <w:style w:type="character" w:customStyle="1" w:styleId="54">
    <w:name w:val="def"/>
    <w:basedOn w:val="26"/>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6"/>
    <w:qFormat/>
    <w:uiPriority w:val="0"/>
  </w:style>
  <w:style w:type="character" w:customStyle="1" w:styleId="59">
    <w:name w:val="文档结构图 字符"/>
    <w:link w:val="13"/>
    <w:semiHidden/>
    <w:qFormat/>
    <w:uiPriority w:val="99"/>
    <w:rPr>
      <w:rFonts w:ascii="宋体"/>
      <w:sz w:val="18"/>
      <w:szCs w:val="18"/>
    </w:rPr>
  </w:style>
  <w:style w:type="character" w:customStyle="1" w:styleId="60">
    <w:name w:val="high-light"/>
    <w:basedOn w:val="26"/>
    <w:qFormat/>
    <w:uiPriority w:val="0"/>
  </w:style>
  <w:style w:type="character" w:customStyle="1" w:styleId="61">
    <w:name w:val="pos"/>
    <w:basedOn w:val="26"/>
    <w:qFormat/>
    <w:uiPriority w:val="0"/>
  </w:style>
  <w:style w:type="character" w:customStyle="1" w:styleId="62">
    <w:name w:val="apple-style-span"/>
    <w:basedOn w:val="26"/>
    <w:qFormat/>
    <w:uiPriority w:val="0"/>
  </w:style>
  <w:style w:type="character" w:customStyle="1" w:styleId="63">
    <w:name w:val="ZGSM"/>
    <w:qFormat/>
    <w:uiPriority w:val="0"/>
  </w:style>
  <w:style w:type="paragraph" w:customStyle="1" w:styleId="64">
    <w:name w:val="TAH"/>
    <w:basedOn w:val="44"/>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3"/>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4"/>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5"/>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6"/>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6"/>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6"/>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1"/>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6"/>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6"/>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6"/>
    <w:qFormat/>
    <w:uiPriority w:val="0"/>
  </w:style>
  <w:style w:type="paragraph" w:customStyle="1" w:styleId="123">
    <w:name w:val="text intend 1"/>
    <w:basedOn w:val="89"/>
    <w:qFormat/>
    <w:uiPriority w:val="0"/>
    <w:pPr>
      <w:widowControl/>
      <w:numPr>
        <w:ilvl w:val="0"/>
        <w:numId w:val="7"/>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6">
    <w:name w:val="normaltextrun"/>
    <w:qFormat/>
    <w:uiPriority w:val="0"/>
  </w:style>
  <w:style w:type="paragraph" w:customStyle="1" w:styleId="127">
    <w:name w:val="列出段落3"/>
    <w:basedOn w:val="1"/>
    <w:link w:val="129"/>
    <w:qFormat/>
    <w:uiPriority w:val="0"/>
    <w:pPr>
      <w:spacing w:after="0"/>
      <w:ind w:left="840" w:leftChars="400" w:hanging="1440"/>
    </w:pPr>
    <w:rPr>
      <w:rFonts w:ascii="Times" w:hAnsi="Times" w:eastAsia="Batang"/>
      <w:szCs w:val="24"/>
    </w:rPr>
  </w:style>
  <w:style w:type="character" w:customStyle="1" w:styleId="128">
    <w:name w:val="题注 Char"/>
    <w:basedOn w:val="26"/>
    <w:qFormat/>
    <w:uiPriority w:val="0"/>
    <w:rPr>
      <w:b/>
    </w:rPr>
  </w:style>
  <w:style w:type="character" w:customStyle="1" w:styleId="129">
    <w:name w:val="列出段落 Char1"/>
    <w:basedOn w:val="26"/>
    <w:link w:val="127"/>
    <w:qFormat/>
    <w:uiPriority w:val="0"/>
    <w:rPr>
      <w:rFonts w:hint="default" w:ascii="Times" w:hAnsi="Times" w:eastAsia="Batang" w:cs="Times"/>
      <w:szCs w:val="24"/>
      <w:lang w:val="en-US"/>
    </w:rPr>
  </w:style>
  <w:style w:type="table" w:customStyle="1" w:styleId="130">
    <w:name w:val="网格型2"/>
    <w:basedOn w:val="2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1">
    <w:name w:val="列出段落31"/>
    <w:basedOn w:val="1"/>
    <w:qFormat/>
    <w:uiPriority w:val="0"/>
    <w:pPr>
      <w:spacing w:after="0"/>
      <w:ind w:left="840" w:leftChars="400" w:hanging="1440"/>
    </w:pPr>
    <w:rPr>
      <w:rFonts w:ascii="Times" w:hAnsi="Times" w:eastAsia="Batang"/>
      <w:szCs w:val="24"/>
    </w:rPr>
  </w:style>
  <w:style w:type="paragraph" w:customStyle="1" w:styleId="132">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3">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4">
    <w:name w:val="标题 3 字符1"/>
    <w:basedOn w:val="26"/>
    <w:link w:val="4"/>
    <w:qFormat/>
    <w:uiPriority w:val="0"/>
    <w:rPr>
      <w:rFonts w:hint="default" w:ascii="Arial" w:hAnsi="Arial" w:eastAsia="黑体" w:cs="Arial"/>
      <w:b/>
      <w:kern w:val="44"/>
      <w:sz w:val="32"/>
      <w:szCs w:val="24"/>
    </w:rPr>
  </w:style>
  <w:style w:type="character" w:customStyle="1" w:styleId="135">
    <w:name w:val="标题 2 字符"/>
    <w:basedOn w:val="26"/>
    <w:link w:val="3"/>
    <w:qFormat/>
    <w:uiPriority w:val="0"/>
    <w:rPr>
      <w:rFonts w:ascii="Cambria" w:hAnsi="Cambria" w:eastAsia="宋体" w:cs="Times New Roman"/>
      <w:b/>
      <w:kern w:val="2"/>
      <w:sz w:val="32"/>
      <w:szCs w:val="32"/>
    </w:rPr>
  </w:style>
  <w:style w:type="paragraph" w:customStyle="1" w:styleId="136">
    <w:name w:val="修订2"/>
    <w:hidden/>
    <w:semiHidden/>
    <w:qFormat/>
    <w:uiPriority w:val="99"/>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4D677-E42E-4BB0-B018-502C2E329BE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31</Pages>
  <Words>13567</Words>
  <Characters>77336</Characters>
  <Lines>644</Lines>
  <Paragraphs>181</Paragraphs>
  <TotalTime>9</TotalTime>
  <ScaleCrop>false</ScaleCrop>
  <LinksUpToDate>false</LinksUpToDate>
  <CharactersWithSpaces>90722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2023-09-28T11:00:53Z</dcterms:modified>
  <dc:title>3GPP TSG-RAN WG1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